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D11DF" w14:textId="77777777" w:rsidR="00C7205E" w:rsidRDefault="00C7205E">
      <w:pPr>
        <w:pStyle w:val="BodyText"/>
        <w:rPr>
          <w:rFonts w:ascii="Times New Roman"/>
          <w:sz w:val="20"/>
        </w:rPr>
      </w:pPr>
    </w:p>
    <w:p w14:paraId="552358AD" w14:textId="5ACE4426" w:rsidR="00C7205E" w:rsidRDefault="007F2AD9">
      <w:pPr>
        <w:pStyle w:val="Heading1"/>
        <w:spacing w:before="156" w:line="586" w:lineRule="exact"/>
      </w:pPr>
      <w:r>
        <w:t>Scot</w:t>
      </w:r>
      <w:r w:rsidR="00037B4E">
        <w:t xml:space="preserve">tish </w:t>
      </w:r>
      <w:r>
        <w:t xml:space="preserve">Sporting Heritage </w:t>
      </w:r>
      <w:r w:rsidR="003D0520">
        <w:t>Network</w:t>
      </w:r>
    </w:p>
    <w:p w14:paraId="09D6266C" w14:textId="77777777" w:rsidR="0017160B" w:rsidRDefault="0017160B">
      <w:pPr>
        <w:ind w:left="1671" w:right="1681"/>
        <w:jc w:val="center"/>
        <w:rPr>
          <w:spacing w:val="-6"/>
          <w:sz w:val="48"/>
        </w:rPr>
      </w:pPr>
    </w:p>
    <w:p w14:paraId="480DB552" w14:textId="6634921C" w:rsidR="00C7205E" w:rsidRDefault="00A80DEE">
      <w:pPr>
        <w:ind w:left="1671" w:right="1681"/>
        <w:jc w:val="center"/>
        <w:rPr>
          <w:sz w:val="48"/>
        </w:rPr>
      </w:pPr>
      <w:r>
        <w:rPr>
          <w:spacing w:val="-6"/>
          <w:sz w:val="48"/>
        </w:rPr>
        <w:t xml:space="preserve">Terms </w:t>
      </w:r>
      <w:r>
        <w:rPr>
          <w:spacing w:val="-5"/>
          <w:sz w:val="48"/>
        </w:rPr>
        <w:t xml:space="preserve">of </w:t>
      </w:r>
      <w:r>
        <w:rPr>
          <w:spacing w:val="-7"/>
          <w:sz w:val="48"/>
        </w:rPr>
        <w:t xml:space="preserve">Reference </w:t>
      </w:r>
    </w:p>
    <w:p w14:paraId="38165821" w14:textId="77777777" w:rsidR="008B0903" w:rsidRDefault="008B0903" w:rsidP="008B0903">
      <w:pPr>
        <w:pStyle w:val="Heading2"/>
        <w:spacing w:before="322"/>
        <w:ind w:left="0"/>
      </w:pPr>
    </w:p>
    <w:p w14:paraId="50F1E7C6" w14:textId="3F90FBBD" w:rsidR="00C7205E" w:rsidRDefault="00A80DEE" w:rsidP="008B0903">
      <w:pPr>
        <w:pStyle w:val="Heading2"/>
        <w:spacing w:before="322"/>
        <w:ind w:left="0"/>
      </w:pPr>
      <w:r>
        <w:t>BACKGROUND</w:t>
      </w:r>
    </w:p>
    <w:p w14:paraId="6B5580BA" w14:textId="47497DCD" w:rsidR="00C7205E" w:rsidRPr="007F2AD9" w:rsidRDefault="00C7205E" w:rsidP="007F2AD9">
      <w:pPr>
        <w:pStyle w:val="BodyText"/>
      </w:pPr>
    </w:p>
    <w:p w14:paraId="5771C5F9" w14:textId="0D3D0F9F" w:rsidR="0072009C" w:rsidRDefault="0072009C" w:rsidP="0072009C">
      <w:pPr>
        <w:jc w:val="both"/>
        <w:rPr>
          <w:rFonts w:asciiTheme="minorHAnsi" w:hAnsiTheme="minorHAnsi" w:cstheme="minorHAnsi"/>
        </w:rPr>
      </w:pPr>
      <w:r w:rsidRPr="007D3848">
        <w:rPr>
          <w:rFonts w:asciiTheme="minorHAnsi" w:hAnsiTheme="minorHAnsi" w:cstheme="minorHAnsi"/>
        </w:rPr>
        <w:t xml:space="preserve">Sporting heritage consists of both tangible and intangible heritage: tangible heritage such as medals, kit, equipment, photographs, film, ephemera, and records; and intangible such as stories, memories, songs and folklore. </w:t>
      </w:r>
    </w:p>
    <w:p w14:paraId="42C4BC58" w14:textId="77777777" w:rsidR="0072009C" w:rsidRDefault="0072009C" w:rsidP="0072009C">
      <w:pPr>
        <w:jc w:val="both"/>
        <w:rPr>
          <w:rFonts w:asciiTheme="minorHAnsi" w:hAnsiTheme="minorHAnsi" w:cstheme="minorHAnsi"/>
        </w:rPr>
      </w:pPr>
    </w:p>
    <w:p w14:paraId="37C9A92A" w14:textId="23C7BA4B" w:rsidR="00120102" w:rsidRDefault="0072009C" w:rsidP="0072009C">
      <w:pPr>
        <w:pStyle w:val="Default"/>
        <w:jc w:val="both"/>
        <w:rPr>
          <w:rFonts w:ascii="Calibri" w:eastAsia="Calibri" w:hAnsi="Calibri" w:cs="Calibri"/>
          <w:u w:color="000000"/>
        </w:rPr>
      </w:pPr>
      <w:r>
        <w:rPr>
          <w:rFonts w:asciiTheme="minorHAnsi" w:hAnsiTheme="minorHAnsi" w:cstheme="minorHAnsi"/>
        </w:rPr>
        <w:t xml:space="preserve">Over the past five years across the UK there has been a gradual change in the perception of the museum sector, recognising that sporting heritage is indeed a relevant subject. </w:t>
      </w:r>
      <w:r>
        <w:rPr>
          <w:rFonts w:ascii="Calibri" w:eastAsia="Calibri" w:hAnsi="Calibri" w:cs="Calibri"/>
          <w:u w:color="000000"/>
        </w:rPr>
        <w:t xml:space="preserve">Our consultation with museums, archives, universities, sports clubs, </w:t>
      </w:r>
      <w:proofErr w:type="spellStart"/>
      <w:r>
        <w:rPr>
          <w:rFonts w:ascii="Calibri" w:eastAsia="Calibri" w:hAnsi="Calibri" w:cs="Calibri"/>
          <w:u w:color="000000"/>
        </w:rPr>
        <w:t>sports</w:t>
      </w:r>
      <w:proofErr w:type="spellEnd"/>
      <w:r>
        <w:rPr>
          <w:rFonts w:ascii="Calibri" w:eastAsia="Calibri" w:hAnsi="Calibri" w:cs="Calibri"/>
          <w:u w:color="000000"/>
        </w:rPr>
        <w:t xml:space="preserve"> governing bodies, and individuals widely shows that there is a growing understanding of the relevance of sporting heritage in increasing new and different audiences to heritage venues, and to the need to preserve the heritage of sport which exists outside of the heritage sector. It shows that there is a gap in the knowledge of the heritage sector about what exists in terms of sporting collections they own; in their confidence to know where to find sporting heritage collections and work with community partners; and in their understanding of sporting heritage in general. It also shows that there is a gap within the sports community in understanding how to better look after and provide access to their heritage. This picture is reflected in Scotland.</w:t>
      </w:r>
      <w:r w:rsidR="00430DD0">
        <w:rPr>
          <w:rFonts w:ascii="Calibri" w:eastAsia="Calibri" w:hAnsi="Calibri" w:cs="Calibri"/>
          <w:u w:color="000000"/>
        </w:rPr>
        <w:t xml:space="preserve"> </w:t>
      </w:r>
    </w:p>
    <w:p w14:paraId="04227973" w14:textId="77777777" w:rsidR="00120102" w:rsidRDefault="00120102" w:rsidP="0072009C">
      <w:pPr>
        <w:pStyle w:val="Default"/>
        <w:jc w:val="both"/>
        <w:rPr>
          <w:rFonts w:ascii="Calibri" w:eastAsia="Calibri" w:hAnsi="Calibri" w:cs="Calibri"/>
          <w:u w:color="000000"/>
        </w:rPr>
      </w:pPr>
    </w:p>
    <w:p w14:paraId="6AEDF14B" w14:textId="56195790" w:rsidR="0072009C" w:rsidRDefault="00430252" w:rsidP="0072009C">
      <w:pPr>
        <w:pStyle w:val="Default"/>
        <w:jc w:val="both"/>
        <w:rPr>
          <w:rFonts w:ascii="Calibri" w:eastAsia="Calibri" w:hAnsi="Calibri" w:cs="Calibri"/>
          <w:u w:color="000000"/>
        </w:rPr>
      </w:pPr>
      <w:r>
        <w:rPr>
          <w:rFonts w:ascii="Calibri" w:eastAsia="Calibri" w:hAnsi="Calibri" w:cs="Calibri"/>
          <w:u w:color="000000"/>
        </w:rPr>
        <w:t>Even with activity gathering momentum and demonstrating need,</w:t>
      </w:r>
      <w:r w:rsidR="0072009C">
        <w:rPr>
          <w:rFonts w:ascii="Calibri" w:eastAsia="Calibri" w:hAnsi="Calibri" w:cs="Calibri"/>
          <w:u w:color="000000"/>
        </w:rPr>
        <w:t xml:space="preserve"> there has, to date, been little investment specifically in the growth and development of sporting heritage in </w:t>
      </w:r>
      <w:r>
        <w:rPr>
          <w:rFonts w:ascii="Calibri" w:eastAsia="Calibri" w:hAnsi="Calibri" w:cs="Calibri"/>
          <w:u w:color="000000"/>
        </w:rPr>
        <w:t>Scotland</w:t>
      </w:r>
      <w:r w:rsidR="00037B4E">
        <w:rPr>
          <w:rFonts w:ascii="Calibri" w:eastAsia="Calibri" w:hAnsi="Calibri" w:cs="Calibri"/>
          <w:u w:color="000000"/>
        </w:rPr>
        <w:t>, and little policy direction which has sought to implement wider sporting heritage activity to deliver against key public outcomes. T</w:t>
      </w:r>
      <w:r>
        <w:rPr>
          <w:rFonts w:ascii="Calibri" w:eastAsia="Calibri" w:hAnsi="Calibri" w:cs="Calibri"/>
          <w:u w:color="000000"/>
        </w:rPr>
        <w:t xml:space="preserve">herefore, the </w:t>
      </w:r>
      <w:r w:rsidR="00037B4E">
        <w:rPr>
          <w:rFonts w:ascii="Calibri" w:eastAsia="Calibri" w:hAnsi="Calibri" w:cs="Calibri"/>
          <w:u w:color="000000"/>
        </w:rPr>
        <w:t>Scottish S</w:t>
      </w:r>
      <w:r>
        <w:rPr>
          <w:rFonts w:ascii="Calibri" w:eastAsia="Calibri" w:hAnsi="Calibri" w:cs="Calibri"/>
          <w:u w:color="000000"/>
        </w:rPr>
        <w:t xml:space="preserve">porting </w:t>
      </w:r>
      <w:r w:rsidR="00037B4E">
        <w:rPr>
          <w:rFonts w:ascii="Calibri" w:eastAsia="Calibri" w:hAnsi="Calibri" w:cs="Calibri"/>
          <w:u w:color="000000"/>
        </w:rPr>
        <w:t>H</w:t>
      </w:r>
      <w:r>
        <w:rPr>
          <w:rFonts w:ascii="Calibri" w:eastAsia="Calibri" w:hAnsi="Calibri" w:cs="Calibri"/>
          <w:u w:color="000000"/>
        </w:rPr>
        <w:t xml:space="preserve">eritage </w:t>
      </w:r>
      <w:r w:rsidR="00037B4E">
        <w:rPr>
          <w:rFonts w:ascii="Calibri" w:eastAsia="Calibri" w:hAnsi="Calibri" w:cs="Calibri"/>
          <w:u w:color="000000"/>
        </w:rPr>
        <w:t>C</w:t>
      </w:r>
      <w:r>
        <w:rPr>
          <w:rFonts w:ascii="Calibri" w:eastAsia="Calibri" w:hAnsi="Calibri" w:cs="Calibri"/>
          <w:u w:color="000000"/>
        </w:rPr>
        <w:t xml:space="preserve">onsortium exists to draw together the key protagonists working in the sector in Scotland to deliver the aims and objectives outlined below. </w:t>
      </w:r>
    </w:p>
    <w:p w14:paraId="696BE97A" w14:textId="57E4C818" w:rsidR="007F2AD9" w:rsidRDefault="007F2AD9">
      <w:pPr>
        <w:pStyle w:val="BodyText"/>
        <w:spacing w:before="1"/>
        <w:rPr>
          <w:rFonts w:ascii="Calibri Light"/>
        </w:rPr>
      </w:pPr>
    </w:p>
    <w:p w14:paraId="71716C0A" w14:textId="4FA16F12" w:rsidR="00692AA5" w:rsidRDefault="00692AA5" w:rsidP="002854A1">
      <w:pPr>
        <w:pStyle w:val="Default"/>
        <w:jc w:val="both"/>
        <w:rPr>
          <w:rFonts w:ascii="Calibri" w:eastAsia="Calibri" w:hAnsi="Calibri" w:cs="Calibri"/>
          <w:u w:color="000000"/>
        </w:rPr>
      </w:pPr>
      <w:r>
        <w:rPr>
          <w:rFonts w:ascii="Calibri" w:eastAsia="Calibri" w:hAnsi="Calibri" w:cs="Calibri"/>
          <w:u w:color="000000"/>
        </w:rPr>
        <w:t xml:space="preserve">Sporting heritage activity in Scotland over the last five years has been growing through the work of a range of organisations and partners committed to work within these terms of reference. </w:t>
      </w:r>
      <w:r w:rsidR="002854A1">
        <w:rPr>
          <w:rFonts w:ascii="Calibri" w:eastAsia="Calibri" w:hAnsi="Calibri" w:cs="Calibri"/>
          <w:u w:color="000000"/>
        </w:rPr>
        <w:t xml:space="preserve">These partners agree to work with in these terms of reference and can be found at the end of this document. </w:t>
      </w:r>
    </w:p>
    <w:p w14:paraId="274AB8B1" w14:textId="77777777" w:rsidR="00692AA5" w:rsidRDefault="00692AA5" w:rsidP="00692AA5">
      <w:pPr>
        <w:pStyle w:val="Default"/>
        <w:jc w:val="both"/>
        <w:rPr>
          <w:rFonts w:ascii="Calibri" w:eastAsia="Calibri" w:hAnsi="Calibri" w:cs="Calibri"/>
          <w:u w:color="000000"/>
        </w:rPr>
      </w:pPr>
    </w:p>
    <w:p w14:paraId="789C17EB" w14:textId="77777777" w:rsidR="00692AA5" w:rsidRDefault="00692AA5" w:rsidP="00692AA5">
      <w:pPr>
        <w:pStyle w:val="Default"/>
        <w:jc w:val="both"/>
        <w:rPr>
          <w:rFonts w:ascii="Calibri" w:eastAsia="Calibri" w:hAnsi="Calibri" w:cs="Calibri"/>
          <w:u w:color="000000"/>
        </w:rPr>
      </w:pPr>
      <w:r>
        <w:rPr>
          <w:rFonts w:ascii="Calibri" w:eastAsia="Calibri" w:hAnsi="Calibri" w:cs="Calibri"/>
          <w:u w:color="000000"/>
        </w:rPr>
        <w:t xml:space="preserve">The consortium will grow and expand to ensure that it reflects the true sporting heritage community within Scotland, drawing in individuals and organisations with an interest in, or collections related to, sporting heritage. </w:t>
      </w:r>
    </w:p>
    <w:p w14:paraId="7EDD2DBC" w14:textId="7F2EE286" w:rsidR="00692AA5" w:rsidRDefault="00692AA5">
      <w:pPr>
        <w:pStyle w:val="BodyText"/>
        <w:spacing w:before="1"/>
        <w:rPr>
          <w:rFonts w:ascii="Calibri Light"/>
        </w:rPr>
      </w:pPr>
    </w:p>
    <w:p w14:paraId="44B5187A" w14:textId="7278EC70" w:rsidR="002854A1" w:rsidRDefault="002854A1">
      <w:pPr>
        <w:pStyle w:val="BodyText"/>
        <w:spacing w:before="1"/>
        <w:rPr>
          <w:rFonts w:ascii="Calibri Light"/>
        </w:rPr>
      </w:pPr>
    </w:p>
    <w:p w14:paraId="24138903" w14:textId="1C7C098A" w:rsidR="002854A1" w:rsidRDefault="002854A1">
      <w:pPr>
        <w:pStyle w:val="BodyText"/>
        <w:spacing w:before="1"/>
        <w:rPr>
          <w:rFonts w:ascii="Calibri Light"/>
        </w:rPr>
      </w:pPr>
    </w:p>
    <w:p w14:paraId="5D86B79E" w14:textId="77777777" w:rsidR="002854A1" w:rsidRDefault="002854A1">
      <w:pPr>
        <w:pStyle w:val="BodyText"/>
        <w:spacing w:before="1"/>
        <w:rPr>
          <w:rFonts w:ascii="Calibri Light"/>
        </w:rPr>
      </w:pPr>
    </w:p>
    <w:p w14:paraId="6FE9FC90" w14:textId="7E8B0157" w:rsidR="00692AA5" w:rsidRDefault="00692AA5">
      <w:pPr>
        <w:pStyle w:val="BodyText"/>
        <w:spacing w:before="1"/>
        <w:rPr>
          <w:rFonts w:ascii="Calibri Light"/>
        </w:rPr>
      </w:pPr>
    </w:p>
    <w:p w14:paraId="35BF6F80" w14:textId="0C2555F3" w:rsidR="00692AA5" w:rsidRDefault="00692AA5">
      <w:pPr>
        <w:pStyle w:val="BodyText"/>
        <w:spacing w:before="1"/>
        <w:rPr>
          <w:rFonts w:ascii="Calibri Light"/>
        </w:rPr>
      </w:pPr>
    </w:p>
    <w:p w14:paraId="0F5EF398" w14:textId="77777777" w:rsidR="00692AA5" w:rsidRDefault="00692AA5">
      <w:pPr>
        <w:pStyle w:val="BodyText"/>
        <w:spacing w:before="1"/>
        <w:rPr>
          <w:rFonts w:ascii="Calibri Light"/>
        </w:rPr>
      </w:pPr>
    </w:p>
    <w:p w14:paraId="36A10F96" w14:textId="2893BD1E" w:rsidR="00C7205E" w:rsidRDefault="00A80DEE" w:rsidP="00F049DC">
      <w:pPr>
        <w:pStyle w:val="Heading2"/>
        <w:spacing w:before="223"/>
        <w:ind w:left="0"/>
      </w:pPr>
      <w:r>
        <w:lastRenderedPageBreak/>
        <w:t>PURPOSE OF THE GROUP</w:t>
      </w:r>
    </w:p>
    <w:p w14:paraId="5BDFCBD3" w14:textId="175EAB17" w:rsidR="00C7205E" w:rsidRDefault="00C7205E">
      <w:pPr>
        <w:pStyle w:val="BodyText"/>
        <w:spacing w:before="10"/>
        <w:rPr>
          <w:rFonts w:ascii="Calibri Light"/>
          <w:sz w:val="40"/>
        </w:rPr>
      </w:pPr>
    </w:p>
    <w:p w14:paraId="581A8587" w14:textId="08DC0762" w:rsidR="00430252" w:rsidRDefault="00430252" w:rsidP="00430252">
      <w:pPr>
        <w:pStyle w:val="Default"/>
        <w:jc w:val="both"/>
        <w:rPr>
          <w:rFonts w:ascii="Calibri" w:eastAsia="Calibri" w:hAnsi="Calibri" w:cs="Calibri"/>
          <w:u w:color="000000"/>
        </w:rPr>
      </w:pPr>
      <w:r>
        <w:rPr>
          <w:rFonts w:ascii="Calibri" w:eastAsia="Calibri" w:hAnsi="Calibri" w:cs="Calibri"/>
          <w:u w:color="000000"/>
        </w:rPr>
        <w:t xml:space="preserve">These terms of reference reflect the different roles and responsibilities brought by each partner to the consortium. They also represent a clear way of working and partnership ethos which has Scottish sporting heritage at its heart. They allow us to: </w:t>
      </w:r>
    </w:p>
    <w:p w14:paraId="0C8181C2" w14:textId="77777777" w:rsidR="00430252" w:rsidRDefault="00430252" w:rsidP="00430252">
      <w:pPr>
        <w:pStyle w:val="Default"/>
        <w:jc w:val="both"/>
        <w:rPr>
          <w:rFonts w:ascii="Calibri" w:eastAsia="Calibri" w:hAnsi="Calibri" w:cs="Calibri"/>
          <w:u w:color="000000"/>
        </w:rPr>
      </w:pPr>
    </w:p>
    <w:p w14:paraId="5B9544A5" w14:textId="7E0FA5A9" w:rsidR="00430252" w:rsidRDefault="00430252" w:rsidP="00430252">
      <w:pPr>
        <w:pStyle w:val="Default"/>
        <w:numPr>
          <w:ilvl w:val="0"/>
          <w:numId w:val="6"/>
        </w:numPr>
        <w:jc w:val="both"/>
        <w:rPr>
          <w:rFonts w:ascii="Calibri" w:eastAsia="Calibri" w:hAnsi="Calibri" w:cs="Calibri"/>
          <w:u w:color="000000"/>
        </w:rPr>
      </w:pPr>
      <w:r w:rsidRPr="00430252">
        <w:rPr>
          <w:rFonts w:ascii="Calibri" w:eastAsia="Calibri" w:hAnsi="Calibri" w:cs="Calibri"/>
          <w:u w:color="000000"/>
        </w:rPr>
        <w:t>Ensure there is a</w:t>
      </w:r>
      <w:r w:rsidR="00087FF5">
        <w:rPr>
          <w:rFonts w:ascii="Calibri" w:eastAsia="Calibri" w:hAnsi="Calibri" w:cs="Calibri"/>
          <w:u w:color="000000"/>
        </w:rPr>
        <w:t xml:space="preserve">n agreed </w:t>
      </w:r>
      <w:r w:rsidRPr="00430252">
        <w:rPr>
          <w:rFonts w:ascii="Calibri" w:eastAsia="Calibri" w:hAnsi="Calibri" w:cs="Calibri"/>
          <w:u w:color="000000"/>
        </w:rPr>
        <w:t xml:space="preserve">common purpose </w:t>
      </w:r>
      <w:r>
        <w:rPr>
          <w:rFonts w:ascii="Calibri" w:eastAsia="Calibri" w:hAnsi="Calibri" w:cs="Calibri"/>
          <w:u w:color="000000"/>
        </w:rPr>
        <w:t xml:space="preserve">which draws from knowledge, understanding and research of sporting heritage in Scotland </w:t>
      </w:r>
    </w:p>
    <w:p w14:paraId="39534ECA" w14:textId="477E6B27" w:rsidR="00766038" w:rsidRPr="00430252" w:rsidRDefault="00766038" w:rsidP="00430252">
      <w:pPr>
        <w:pStyle w:val="Default"/>
        <w:numPr>
          <w:ilvl w:val="0"/>
          <w:numId w:val="6"/>
        </w:numPr>
        <w:jc w:val="both"/>
        <w:rPr>
          <w:rFonts w:ascii="Calibri" w:eastAsia="Calibri" w:hAnsi="Calibri" w:cs="Calibri"/>
          <w:u w:color="000000"/>
        </w:rPr>
      </w:pPr>
      <w:r>
        <w:rPr>
          <w:rFonts w:ascii="Calibri" w:eastAsia="Calibri" w:hAnsi="Calibri" w:cs="Calibri"/>
          <w:u w:color="000000"/>
        </w:rPr>
        <w:t xml:space="preserve">Ensure that Scottish sporting heritage is supported in its preservation, access, research and application </w:t>
      </w:r>
    </w:p>
    <w:p w14:paraId="64EF5F78" w14:textId="1A8DDB27" w:rsidR="00430252" w:rsidRPr="00430252" w:rsidRDefault="00430252" w:rsidP="00430252">
      <w:pPr>
        <w:pStyle w:val="Default"/>
        <w:numPr>
          <w:ilvl w:val="0"/>
          <w:numId w:val="6"/>
        </w:numPr>
        <w:jc w:val="both"/>
        <w:rPr>
          <w:rFonts w:ascii="Calibri" w:eastAsia="Calibri" w:hAnsi="Calibri" w:cs="Calibri"/>
          <w:u w:color="000000"/>
        </w:rPr>
      </w:pPr>
      <w:r w:rsidRPr="00430252">
        <w:rPr>
          <w:rFonts w:ascii="Calibri" w:eastAsia="Calibri" w:hAnsi="Calibri" w:cs="Calibri"/>
          <w:u w:color="000000"/>
        </w:rPr>
        <w:t>Ensure that there are clear aims and objectives</w:t>
      </w:r>
      <w:r>
        <w:rPr>
          <w:rFonts w:ascii="Calibri" w:eastAsia="Calibri" w:hAnsi="Calibri" w:cs="Calibri"/>
          <w:u w:color="000000"/>
        </w:rPr>
        <w:t xml:space="preserve"> which position sporting heritage in Scotland centrally </w:t>
      </w:r>
    </w:p>
    <w:p w14:paraId="67CED4C6" w14:textId="4F4165C7" w:rsidR="00430252" w:rsidRPr="00430252" w:rsidRDefault="00430252" w:rsidP="00430252">
      <w:pPr>
        <w:pStyle w:val="Default"/>
        <w:numPr>
          <w:ilvl w:val="0"/>
          <w:numId w:val="6"/>
        </w:numPr>
        <w:jc w:val="both"/>
        <w:rPr>
          <w:rFonts w:ascii="Calibri" w:eastAsia="Calibri" w:hAnsi="Calibri" w:cs="Calibri"/>
          <w:u w:color="000000"/>
        </w:rPr>
      </w:pPr>
      <w:r w:rsidRPr="00430252">
        <w:rPr>
          <w:rFonts w:ascii="Calibri" w:eastAsia="Calibri" w:hAnsi="Calibri" w:cs="Calibri"/>
          <w:u w:color="000000"/>
        </w:rPr>
        <w:t xml:space="preserve">Ensure that the expertise which the group draws together can be shared and built upon in support of the sector </w:t>
      </w:r>
    </w:p>
    <w:p w14:paraId="04C58E58" w14:textId="1B02A0FC" w:rsidR="00430252" w:rsidRDefault="00430252" w:rsidP="00430252">
      <w:pPr>
        <w:pStyle w:val="Default"/>
        <w:numPr>
          <w:ilvl w:val="0"/>
          <w:numId w:val="6"/>
        </w:numPr>
        <w:jc w:val="both"/>
        <w:rPr>
          <w:rFonts w:ascii="Calibri" w:eastAsia="Calibri" w:hAnsi="Calibri" w:cs="Calibri"/>
          <w:u w:color="000000"/>
        </w:rPr>
      </w:pPr>
      <w:r>
        <w:rPr>
          <w:rFonts w:ascii="Calibri" w:eastAsia="Calibri" w:hAnsi="Calibri" w:cs="Calibri"/>
          <w:u w:color="000000"/>
        </w:rPr>
        <w:t xml:space="preserve">Ensure that </w:t>
      </w:r>
      <w:r w:rsidR="00DA7647">
        <w:rPr>
          <w:rFonts w:ascii="Calibri" w:eastAsia="Calibri" w:hAnsi="Calibri" w:cs="Calibri"/>
          <w:u w:color="000000"/>
        </w:rPr>
        <w:t>investment is levered in to support Scottish Sporting Heritage in the short, medium and long-term</w:t>
      </w:r>
      <w:r w:rsidR="00087FF5">
        <w:rPr>
          <w:rFonts w:ascii="Calibri" w:eastAsia="Calibri" w:hAnsi="Calibri" w:cs="Calibri"/>
          <w:u w:color="000000"/>
        </w:rPr>
        <w:t xml:space="preserve"> </w:t>
      </w:r>
    </w:p>
    <w:p w14:paraId="7C760E96" w14:textId="77777777" w:rsidR="00430252" w:rsidRDefault="00430252">
      <w:pPr>
        <w:pStyle w:val="BodyText"/>
        <w:spacing w:before="10"/>
        <w:rPr>
          <w:rFonts w:ascii="Calibri Light"/>
          <w:sz w:val="40"/>
        </w:rPr>
      </w:pPr>
    </w:p>
    <w:p w14:paraId="689DA10D" w14:textId="09D27C61" w:rsidR="00C7205E" w:rsidRPr="008B0903" w:rsidRDefault="00A80DEE" w:rsidP="000216DE">
      <w:pPr>
        <w:pStyle w:val="BodyText"/>
        <w:ind w:left="100"/>
        <w:rPr>
          <w:color w:val="000000" w:themeColor="text1"/>
        </w:rPr>
      </w:pPr>
      <w:r w:rsidRPr="008B0903">
        <w:rPr>
          <w:color w:val="000000" w:themeColor="text1"/>
        </w:rPr>
        <w:t>The purpose</w:t>
      </w:r>
      <w:r w:rsidR="00087FF5">
        <w:rPr>
          <w:color w:val="000000" w:themeColor="text1"/>
        </w:rPr>
        <w:t xml:space="preserve">s </w:t>
      </w:r>
      <w:r w:rsidRPr="008B0903">
        <w:rPr>
          <w:color w:val="000000" w:themeColor="text1"/>
        </w:rPr>
        <w:t xml:space="preserve">of the group </w:t>
      </w:r>
      <w:r w:rsidR="00F97051">
        <w:rPr>
          <w:color w:val="000000" w:themeColor="text1"/>
        </w:rPr>
        <w:t>are</w:t>
      </w:r>
      <w:r w:rsidRPr="008B0903">
        <w:rPr>
          <w:color w:val="000000" w:themeColor="text1"/>
        </w:rPr>
        <w:t xml:space="preserve"> </w:t>
      </w:r>
      <w:r w:rsidR="00FA023D" w:rsidRPr="008B0903">
        <w:rPr>
          <w:color w:val="000000" w:themeColor="text1"/>
        </w:rPr>
        <w:t>therefore</w:t>
      </w:r>
      <w:r w:rsidRPr="008B0903">
        <w:rPr>
          <w:color w:val="000000" w:themeColor="text1"/>
        </w:rPr>
        <w:t>:</w:t>
      </w:r>
    </w:p>
    <w:p w14:paraId="1ABE999F" w14:textId="77777777" w:rsidR="002E4A4D" w:rsidRPr="008B0903" w:rsidRDefault="002E4A4D" w:rsidP="000216DE">
      <w:pPr>
        <w:pStyle w:val="BodyText"/>
        <w:ind w:left="100"/>
        <w:rPr>
          <w:color w:val="000000" w:themeColor="text1"/>
        </w:rPr>
      </w:pPr>
    </w:p>
    <w:p w14:paraId="4422A74C" w14:textId="23EF604C" w:rsidR="00C65B9C" w:rsidRPr="008B0903" w:rsidRDefault="00C65B9C" w:rsidP="00C65B9C">
      <w:pPr>
        <w:pStyle w:val="ListParagraph"/>
        <w:numPr>
          <w:ilvl w:val="0"/>
          <w:numId w:val="4"/>
        </w:numPr>
        <w:tabs>
          <w:tab w:val="left" w:pos="821"/>
        </w:tabs>
        <w:ind w:right="113"/>
        <w:jc w:val="both"/>
        <w:rPr>
          <w:rFonts w:ascii="Symbol" w:hAnsi="Symbol"/>
          <w:color w:val="000000" w:themeColor="text1"/>
        </w:rPr>
      </w:pPr>
      <w:r w:rsidRPr="008B0903">
        <w:rPr>
          <w:rFonts w:ascii="Calibri Light" w:hAnsi="Calibri Light"/>
          <w:color w:val="000000" w:themeColor="text1"/>
          <w:sz w:val="28"/>
        </w:rPr>
        <w:t xml:space="preserve">EXPERTISE: </w:t>
      </w:r>
      <w:r w:rsidR="000216DE" w:rsidRPr="008B0903">
        <w:rPr>
          <w:color w:val="000000" w:themeColor="text1"/>
          <w:sz w:val="24"/>
        </w:rPr>
        <w:t xml:space="preserve">The organisations which make up this consortium </w:t>
      </w:r>
      <w:r w:rsidRPr="008B0903">
        <w:rPr>
          <w:color w:val="000000" w:themeColor="text1"/>
          <w:sz w:val="24"/>
        </w:rPr>
        <w:t xml:space="preserve">draw together specialists and experts with extensive knowledge and understanding of </w:t>
      </w:r>
      <w:r w:rsidR="000216DE" w:rsidRPr="008B0903">
        <w:rPr>
          <w:color w:val="000000" w:themeColor="text1"/>
          <w:sz w:val="24"/>
        </w:rPr>
        <w:t>sporting heritage in Scotland</w:t>
      </w:r>
      <w:r w:rsidRPr="008B0903">
        <w:rPr>
          <w:color w:val="000000" w:themeColor="text1"/>
          <w:sz w:val="24"/>
        </w:rPr>
        <w:t xml:space="preserve">. A purpose of </w:t>
      </w:r>
      <w:r w:rsidRPr="008B0903">
        <w:rPr>
          <w:color w:val="000000" w:themeColor="text1"/>
          <w:spacing w:val="2"/>
          <w:sz w:val="24"/>
        </w:rPr>
        <w:t xml:space="preserve">the </w:t>
      </w:r>
      <w:r w:rsidR="000216DE" w:rsidRPr="008B0903">
        <w:rPr>
          <w:color w:val="000000" w:themeColor="text1"/>
          <w:spacing w:val="2"/>
          <w:sz w:val="24"/>
        </w:rPr>
        <w:t>Scottish Sporting Heritage Consortium i</w:t>
      </w:r>
      <w:r w:rsidRPr="008B0903">
        <w:rPr>
          <w:color w:val="000000" w:themeColor="text1"/>
          <w:sz w:val="24"/>
        </w:rPr>
        <w:t>s</w:t>
      </w:r>
      <w:r w:rsidRPr="008B0903">
        <w:rPr>
          <w:color w:val="000000" w:themeColor="text1"/>
          <w:spacing w:val="-9"/>
          <w:sz w:val="24"/>
        </w:rPr>
        <w:t xml:space="preserve"> </w:t>
      </w:r>
      <w:r w:rsidRPr="008B0903">
        <w:rPr>
          <w:color w:val="000000" w:themeColor="text1"/>
          <w:sz w:val="24"/>
        </w:rPr>
        <w:t>to</w:t>
      </w:r>
      <w:r w:rsidRPr="008B0903">
        <w:rPr>
          <w:color w:val="000000" w:themeColor="text1"/>
          <w:spacing w:val="-8"/>
          <w:sz w:val="24"/>
        </w:rPr>
        <w:t xml:space="preserve"> </w:t>
      </w:r>
      <w:r w:rsidRPr="008B0903">
        <w:rPr>
          <w:color w:val="000000" w:themeColor="text1"/>
          <w:sz w:val="24"/>
        </w:rPr>
        <w:t>ensure</w:t>
      </w:r>
      <w:r w:rsidRPr="008B0903">
        <w:rPr>
          <w:color w:val="000000" w:themeColor="text1"/>
          <w:spacing w:val="-8"/>
          <w:sz w:val="24"/>
        </w:rPr>
        <w:t xml:space="preserve"> </w:t>
      </w:r>
      <w:r w:rsidRPr="008B0903">
        <w:rPr>
          <w:color w:val="000000" w:themeColor="text1"/>
          <w:sz w:val="24"/>
        </w:rPr>
        <w:t>that</w:t>
      </w:r>
      <w:r w:rsidRPr="008B0903">
        <w:rPr>
          <w:color w:val="000000" w:themeColor="text1"/>
          <w:spacing w:val="-8"/>
          <w:sz w:val="24"/>
        </w:rPr>
        <w:t xml:space="preserve"> </w:t>
      </w:r>
      <w:r w:rsidRPr="008B0903">
        <w:rPr>
          <w:color w:val="000000" w:themeColor="text1"/>
          <w:sz w:val="24"/>
        </w:rPr>
        <w:t>this</w:t>
      </w:r>
      <w:r w:rsidRPr="008B0903">
        <w:rPr>
          <w:color w:val="000000" w:themeColor="text1"/>
          <w:spacing w:val="-9"/>
          <w:sz w:val="24"/>
        </w:rPr>
        <w:t xml:space="preserve"> </w:t>
      </w:r>
      <w:r w:rsidRPr="008B0903">
        <w:rPr>
          <w:color w:val="000000" w:themeColor="text1"/>
          <w:sz w:val="24"/>
        </w:rPr>
        <w:t>expertise</w:t>
      </w:r>
      <w:r w:rsidRPr="008B0903">
        <w:rPr>
          <w:color w:val="000000" w:themeColor="text1"/>
          <w:spacing w:val="-8"/>
          <w:sz w:val="24"/>
        </w:rPr>
        <w:t xml:space="preserve"> </w:t>
      </w:r>
      <w:r w:rsidRPr="008B0903">
        <w:rPr>
          <w:color w:val="000000" w:themeColor="text1"/>
          <w:sz w:val="24"/>
        </w:rPr>
        <w:t>is</w:t>
      </w:r>
      <w:r w:rsidRPr="008B0903">
        <w:rPr>
          <w:color w:val="000000" w:themeColor="text1"/>
          <w:spacing w:val="-9"/>
          <w:sz w:val="24"/>
        </w:rPr>
        <w:t xml:space="preserve"> </w:t>
      </w:r>
      <w:r w:rsidRPr="008B0903">
        <w:rPr>
          <w:color w:val="000000" w:themeColor="text1"/>
          <w:sz w:val="24"/>
        </w:rPr>
        <w:t>recognised</w:t>
      </w:r>
      <w:r w:rsidR="000216DE" w:rsidRPr="008B0903">
        <w:rPr>
          <w:color w:val="000000" w:themeColor="text1"/>
          <w:spacing w:val="-6"/>
          <w:sz w:val="24"/>
        </w:rPr>
        <w:t xml:space="preserve">, supported </w:t>
      </w:r>
      <w:r w:rsidRPr="008B0903">
        <w:rPr>
          <w:color w:val="000000" w:themeColor="text1"/>
          <w:sz w:val="24"/>
        </w:rPr>
        <w:t>and</w:t>
      </w:r>
      <w:r w:rsidRPr="008B0903">
        <w:rPr>
          <w:color w:val="000000" w:themeColor="text1"/>
          <w:spacing w:val="-7"/>
          <w:sz w:val="24"/>
        </w:rPr>
        <w:t xml:space="preserve"> </w:t>
      </w:r>
      <w:r w:rsidRPr="008B0903">
        <w:rPr>
          <w:color w:val="000000" w:themeColor="text1"/>
          <w:sz w:val="24"/>
        </w:rPr>
        <w:t xml:space="preserve">that access to expertise </w:t>
      </w:r>
      <w:r w:rsidR="000216DE" w:rsidRPr="008B0903">
        <w:rPr>
          <w:color w:val="000000" w:themeColor="text1"/>
          <w:sz w:val="24"/>
        </w:rPr>
        <w:t xml:space="preserve">from across the nation </w:t>
      </w:r>
      <w:r w:rsidRPr="008B0903">
        <w:rPr>
          <w:color w:val="000000" w:themeColor="text1"/>
          <w:sz w:val="24"/>
        </w:rPr>
        <w:t xml:space="preserve">is </w:t>
      </w:r>
      <w:proofErr w:type="gramStart"/>
      <w:r w:rsidRPr="008B0903">
        <w:rPr>
          <w:color w:val="000000" w:themeColor="text1"/>
          <w:sz w:val="24"/>
        </w:rPr>
        <w:t>facilitated</w:t>
      </w:r>
      <w:r w:rsidR="002E4A4D" w:rsidRPr="008B0903">
        <w:rPr>
          <w:color w:val="000000" w:themeColor="text1"/>
          <w:sz w:val="24"/>
        </w:rPr>
        <w:t>;</w:t>
      </w:r>
      <w:proofErr w:type="gramEnd"/>
    </w:p>
    <w:p w14:paraId="67AA051D" w14:textId="77777777" w:rsidR="002E4A4D" w:rsidRPr="008B0903" w:rsidRDefault="002E4A4D" w:rsidP="002E4A4D">
      <w:pPr>
        <w:pStyle w:val="ListParagraph"/>
        <w:tabs>
          <w:tab w:val="left" w:pos="821"/>
        </w:tabs>
        <w:ind w:right="113" w:firstLine="0"/>
        <w:jc w:val="both"/>
        <w:rPr>
          <w:rFonts w:ascii="Symbol" w:hAnsi="Symbol"/>
          <w:color w:val="000000" w:themeColor="text1"/>
        </w:rPr>
      </w:pPr>
    </w:p>
    <w:p w14:paraId="439478B8" w14:textId="174065D3" w:rsidR="00C65B9C" w:rsidRPr="008B0903" w:rsidRDefault="00C65B9C" w:rsidP="00C65B9C">
      <w:pPr>
        <w:pStyle w:val="ListParagraph"/>
        <w:numPr>
          <w:ilvl w:val="0"/>
          <w:numId w:val="4"/>
        </w:numPr>
        <w:tabs>
          <w:tab w:val="left" w:pos="821"/>
        </w:tabs>
        <w:spacing w:before="1"/>
        <w:ind w:right="114"/>
        <w:jc w:val="both"/>
        <w:rPr>
          <w:rFonts w:ascii="Symbol" w:hAnsi="Symbol"/>
          <w:color w:val="000000" w:themeColor="text1"/>
        </w:rPr>
      </w:pPr>
      <w:r w:rsidRPr="008B0903">
        <w:rPr>
          <w:rFonts w:ascii="Calibri Light" w:hAnsi="Calibri Light"/>
          <w:color w:val="000000" w:themeColor="text1"/>
          <w:sz w:val="28"/>
        </w:rPr>
        <w:t xml:space="preserve">SHARING AND SUPPORT: </w:t>
      </w:r>
      <w:r w:rsidRPr="008B0903">
        <w:rPr>
          <w:color w:val="000000" w:themeColor="text1"/>
          <w:sz w:val="24"/>
        </w:rPr>
        <w:t xml:space="preserve">This purpose is two-fold. 1) To better understand each other and develop mechanisms for sharing information, objectives, and opportunities for sharing </w:t>
      </w:r>
      <w:r w:rsidR="000216DE" w:rsidRPr="008B0903">
        <w:rPr>
          <w:color w:val="000000" w:themeColor="text1"/>
          <w:sz w:val="24"/>
        </w:rPr>
        <w:t>across the consortium to benefit sporting heritage in Scotland</w:t>
      </w:r>
      <w:r w:rsidRPr="008B0903">
        <w:rPr>
          <w:color w:val="000000" w:themeColor="text1"/>
          <w:sz w:val="24"/>
        </w:rPr>
        <w:t xml:space="preserve">. To establish measurable benchmarks for the work of </w:t>
      </w:r>
      <w:r w:rsidR="002E4A4D" w:rsidRPr="008B0903">
        <w:rPr>
          <w:color w:val="000000" w:themeColor="text1"/>
          <w:sz w:val="24"/>
        </w:rPr>
        <w:t>sporting heritage in Scotland</w:t>
      </w:r>
      <w:r w:rsidRPr="008B0903">
        <w:rPr>
          <w:color w:val="000000" w:themeColor="text1"/>
          <w:sz w:val="24"/>
        </w:rPr>
        <w:t xml:space="preserve"> and their impact; and 2) To ensure we</w:t>
      </w:r>
      <w:r w:rsidRPr="008B0903">
        <w:rPr>
          <w:color w:val="000000" w:themeColor="text1"/>
          <w:spacing w:val="-6"/>
          <w:sz w:val="24"/>
        </w:rPr>
        <w:t xml:space="preserve"> </w:t>
      </w:r>
      <w:r w:rsidRPr="008B0903">
        <w:rPr>
          <w:color w:val="000000" w:themeColor="text1"/>
          <w:sz w:val="24"/>
        </w:rPr>
        <w:t>are</w:t>
      </w:r>
      <w:r w:rsidRPr="008B0903">
        <w:rPr>
          <w:color w:val="000000" w:themeColor="text1"/>
          <w:spacing w:val="-8"/>
          <w:sz w:val="24"/>
        </w:rPr>
        <w:t xml:space="preserve"> </w:t>
      </w:r>
      <w:r w:rsidRPr="008B0903">
        <w:rPr>
          <w:color w:val="000000" w:themeColor="text1"/>
          <w:sz w:val="24"/>
        </w:rPr>
        <w:t>supporting</w:t>
      </w:r>
      <w:r w:rsidRPr="008B0903">
        <w:rPr>
          <w:color w:val="000000" w:themeColor="text1"/>
          <w:spacing w:val="-6"/>
          <w:sz w:val="24"/>
        </w:rPr>
        <w:t xml:space="preserve"> </w:t>
      </w:r>
      <w:r w:rsidRPr="008B0903">
        <w:rPr>
          <w:color w:val="000000" w:themeColor="text1"/>
          <w:sz w:val="24"/>
        </w:rPr>
        <w:t>all</w:t>
      </w:r>
      <w:r w:rsidRPr="008B0903">
        <w:rPr>
          <w:color w:val="000000" w:themeColor="text1"/>
          <w:spacing w:val="-9"/>
          <w:sz w:val="24"/>
        </w:rPr>
        <w:t xml:space="preserve"> </w:t>
      </w:r>
      <w:r w:rsidRPr="008B0903">
        <w:rPr>
          <w:color w:val="000000" w:themeColor="text1"/>
          <w:sz w:val="24"/>
        </w:rPr>
        <w:t>those</w:t>
      </w:r>
      <w:r w:rsidRPr="008B0903">
        <w:rPr>
          <w:color w:val="000000" w:themeColor="text1"/>
          <w:spacing w:val="-9"/>
          <w:sz w:val="24"/>
        </w:rPr>
        <w:t xml:space="preserve"> </w:t>
      </w:r>
      <w:r w:rsidRPr="008B0903">
        <w:rPr>
          <w:color w:val="000000" w:themeColor="text1"/>
          <w:sz w:val="24"/>
        </w:rPr>
        <w:t>working</w:t>
      </w:r>
      <w:r w:rsidRPr="008B0903">
        <w:rPr>
          <w:color w:val="000000" w:themeColor="text1"/>
          <w:spacing w:val="-6"/>
          <w:sz w:val="24"/>
        </w:rPr>
        <w:t xml:space="preserve"> </w:t>
      </w:r>
      <w:r w:rsidRPr="008B0903">
        <w:rPr>
          <w:color w:val="000000" w:themeColor="text1"/>
          <w:sz w:val="24"/>
        </w:rPr>
        <w:t>and</w:t>
      </w:r>
      <w:r w:rsidRPr="008B0903">
        <w:rPr>
          <w:color w:val="000000" w:themeColor="text1"/>
          <w:spacing w:val="-8"/>
          <w:sz w:val="24"/>
        </w:rPr>
        <w:t xml:space="preserve"> </w:t>
      </w:r>
      <w:r w:rsidRPr="008B0903">
        <w:rPr>
          <w:color w:val="000000" w:themeColor="text1"/>
          <w:sz w:val="24"/>
        </w:rPr>
        <w:t>volunteering</w:t>
      </w:r>
      <w:r w:rsidRPr="008B0903">
        <w:rPr>
          <w:color w:val="000000" w:themeColor="text1"/>
          <w:spacing w:val="-6"/>
          <w:sz w:val="24"/>
        </w:rPr>
        <w:t xml:space="preserve"> </w:t>
      </w:r>
      <w:r w:rsidRPr="008B0903">
        <w:rPr>
          <w:color w:val="000000" w:themeColor="text1"/>
          <w:sz w:val="24"/>
        </w:rPr>
        <w:t>or</w:t>
      </w:r>
      <w:r w:rsidRPr="008B0903">
        <w:rPr>
          <w:color w:val="000000" w:themeColor="text1"/>
          <w:spacing w:val="-6"/>
          <w:sz w:val="24"/>
        </w:rPr>
        <w:t xml:space="preserve"> </w:t>
      </w:r>
      <w:r w:rsidRPr="008B0903">
        <w:rPr>
          <w:color w:val="000000" w:themeColor="text1"/>
          <w:sz w:val="24"/>
        </w:rPr>
        <w:t>wishing to work or volunteer with collections from grassroots upwards through sharing information and expertise. Our purpose is to ensure that specialist advice and guidance is easy to access, relevant, and</w:t>
      </w:r>
      <w:r w:rsidRPr="008B0903">
        <w:rPr>
          <w:color w:val="000000" w:themeColor="text1"/>
          <w:spacing w:val="-24"/>
          <w:sz w:val="24"/>
        </w:rPr>
        <w:t xml:space="preserve"> </w:t>
      </w:r>
      <w:proofErr w:type="gramStart"/>
      <w:r w:rsidRPr="008B0903">
        <w:rPr>
          <w:color w:val="000000" w:themeColor="text1"/>
          <w:sz w:val="24"/>
        </w:rPr>
        <w:t>inclusive</w:t>
      </w:r>
      <w:r w:rsidR="002C44D1" w:rsidRPr="008B0903">
        <w:rPr>
          <w:color w:val="000000" w:themeColor="text1"/>
          <w:sz w:val="24"/>
        </w:rPr>
        <w:t>;</w:t>
      </w:r>
      <w:proofErr w:type="gramEnd"/>
    </w:p>
    <w:p w14:paraId="0238546E" w14:textId="0186F879" w:rsidR="00C7205E" w:rsidRPr="00087FF5" w:rsidRDefault="00A80DEE">
      <w:pPr>
        <w:pStyle w:val="ListParagraph"/>
        <w:numPr>
          <w:ilvl w:val="0"/>
          <w:numId w:val="4"/>
        </w:numPr>
        <w:tabs>
          <w:tab w:val="left" w:pos="821"/>
        </w:tabs>
        <w:spacing w:before="158"/>
        <w:ind w:right="113"/>
        <w:jc w:val="both"/>
        <w:rPr>
          <w:rFonts w:ascii="Symbol" w:hAnsi="Symbol"/>
          <w:color w:val="000000" w:themeColor="text1"/>
          <w:sz w:val="24"/>
        </w:rPr>
      </w:pPr>
      <w:r w:rsidRPr="008B0903">
        <w:rPr>
          <w:rFonts w:ascii="Calibri Light" w:hAnsi="Calibri Light"/>
          <w:color w:val="000000" w:themeColor="text1"/>
          <w:sz w:val="28"/>
        </w:rPr>
        <w:t>ADVOCACY:</w:t>
      </w:r>
      <w:r w:rsidRPr="008B0903">
        <w:rPr>
          <w:rFonts w:ascii="Calibri Light" w:hAnsi="Calibri Light"/>
          <w:color w:val="000000" w:themeColor="text1"/>
          <w:spacing w:val="-11"/>
          <w:sz w:val="28"/>
        </w:rPr>
        <w:t xml:space="preserve"> </w:t>
      </w:r>
      <w:r w:rsidRPr="008B0903">
        <w:rPr>
          <w:color w:val="000000" w:themeColor="text1"/>
          <w:sz w:val="24"/>
        </w:rPr>
        <w:t>To</w:t>
      </w:r>
      <w:r w:rsidRPr="008B0903">
        <w:rPr>
          <w:color w:val="000000" w:themeColor="text1"/>
          <w:spacing w:val="-5"/>
          <w:sz w:val="24"/>
        </w:rPr>
        <w:t xml:space="preserve"> </w:t>
      </w:r>
      <w:r w:rsidRPr="008B0903">
        <w:rPr>
          <w:color w:val="000000" w:themeColor="text1"/>
          <w:sz w:val="24"/>
        </w:rPr>
        <w:t>advocate</w:t>
      </w:r>
      <w:r w:rsidRPr="008B0903">
        <w:rPr>
          <w:color w:val="000000" w:themeColor="text1"/>
          <w:spacing w:val="-6"/>
          <w:sz w:val="24"/>
        </w:rPr>
        <w:t xml:space="preserve"> </w:t>
      </w:r>
      <w:r w:rsidR="00535B4E" w:rsidRPr="008B0903">
        <w:rPr>
          <w:color w:val="000000" w:themeColor="text1"/>
          <w:sz w:val="24"/>
        </w:rPr>
        <w:t>for</w:t>
      </w:r>
      <w:r w:rsidR="00535B4E" w:rsidRPr="008B0903">
        <w:rPr>
          <w:color w:val="000000" w:themeColor="text1"/>
          <w:spacing w:val="-7"/>
          <w:sz w:val="24"/>
        </w:rPr>
        <w:t xml:space="preserve"> </w:t>
      </w:r>
      <w:r w:rsidRPr="008B0903">
        <w:rPr>
          <w:color w:val="000000" w:themeColor="text1"/>
          <w:sz w:val="24"/>
        </w:rPr>
        <w:t>the</w:t>
      </w:r>
      <w:r w:rsidRPr="008B0903">
        <w:rPr>
          <w:color w:val="000000" w:themeColor="text1"/>
          <w:spacing w:val="-3"/>
          <w:sz w:val="24"/>
        </w:rPr>
        <w:t xml:space="preserve"> </w:t>
      </w:r>
      <w:r w:rsidRPr="008B0903">
        <w:rPr>
          <w:color w:val="000000" w:themeColor="text1"/>
          <w:sz w:val="24"/>
        </w:rPr>
        <w:t>role</w:t>
      </w:r>
      <w:r w:rsidRPr="008B0903">
        <w:rPr>
          <w:color w:val="000000" w:themeColor="text1"/>
          <w:spacing w:val="-5"/>
          <w:sz w:val="24"/>
        </w:rPr>
        <w:t xml:space="preserve"> </w:t>
      </w:r>
      <w:r w:rsidR="00FA023D" w:rsidRPr="008B0903">
        <w:rPr>
          <w:color w:val="000000" w:themeColor="text1"/>
          <w:spacing w:val="-5"/>
          <w:sz w:val="24"/>
        </w:rPr>
        <w:t xml:space="preserve">and value </w:t>
      </w:r>
      <w:r w:rsidR="00FA023D" w:rsidRPr="008B0903">
        <w:rPr>
          <w:color w:val="000000" w:themeColor="text1"/>
          <w:sz w:val="24"/>
        </w:rPr>
        <w:t xml:space="preserve">of sporting heritage </w:t>
      </w:r>
      <w:r w:rsidRPr="008B0903">
        <w:rPr>
          <w:color w:val="000000" w:themeColor="text1"/>
          <w:sz w:val="24"/>
        </w:rPr>
        <w:t xml:space="preserve">across all elements of </w:t>
      </w:r>
      <w:r w:rsidR="008B0903" w:rsidRPr="008B0903">
        <w:rPr>
          <w:color w:val="000000" w:themeColor="text1"/>
          <w:sz w:val="24"/>
        </w:rPr>
        <w:t xml:space="preserve">sporting heritage </w:t>
      </w:r>
      <w:r w:rsidRPr="008B0903">
        <w:rPr>
          <w:color w:val="000000" w:themeColor="text1"/>
          <w:sz w:val="24"/>
        </w:rPr>
        <w:t xml:space="preserve">delivery including professional development, collections care and management, grassroots support, </w:t>
      </w:r>
      <w:r w:rsidR="00C65B9C" w:rsidRPr="008B0903">
        <w:rPr>
          <w:color w:val="000000" w:themeColor="text1"/>
          <w:sz w:val="24"/>
        </w:rPr>
        <w:t xml:space="preserve">research, </w:t>
      </w:r>
      <w:r w:rsidRPr="008B0903">
        <w:rPr>
          <w:color w:val="000000" w:themeColor="text1"/>
          <w:sz w:val="24"/>
        </w:rPr>
        <w:t>and in terms of our impact on wider agenda and policy areas, for example, education,</w:t>
      </w:r>
      <w:r w:rsidRPr="008B0903">
        <w:rPr>
          <w:color w:val="000000" w:themeColor="text1"/>
          <w:spacing w:val="-39"/>
          <w:sz w:val="24"/>
        </w:rPr>
        <w:t xml:space="preserve"> </w:t>
      </w:r>
      <w:r w:rsidRPr="008B0903">
        <w:rPr>
          <w:color w:val="000000" w:themeColor="text1"/>
          <w:sz w:val="24"/>
        </w:rPr>
        <w:t xml:space="preserve">health and wellbeing. </w:t>
      </w:r>
      <w:r w:rsidR="00C65B9C" w:rsidRPr="008B0903">
        <w:rPr>
          <w:color w:val="000000" w:themeColor="text1"/>
          <w:sz w:val="24"/>
        </w:rPr>
        <w:t>We</w:t>
      </w:r>
      <w:r w:rsidRPr="008B0903">
        <w:rPr>
          <w:color w:val="000000" w:themeColor="text1"/>
          <w:sz w:val="24"/>
        </w:rPr>
        <w:t xml:space="preserve"> will work towards</w:t>
      </w:r>
      <w:r w:rsidRPr="008B0903">
        <w:rPr>
          <w:color w:val="000000" w:themeColor="text1"/>
          <w:spacing w:val="-10"/>
          <w:sz w:val="24"/>
        </w:rPr>
        <w:t xml:space="preserve"> </w:t>
      </w:r>
      <w:r w:rsidRPr="008B0903">
        <w:rPr>
          <w:color w:val="000000" w:themeColor="text1"/>
          <w:sz w:val="24"/>
        </w:rPr>
        <w:t>a</w:t>
      </w:r>
      <w:r w:rsidRPr="008B0903">
        <w:rPr>
          <w:color w:val="000000" w:themeColor="text1"/>
          <w:spacing w:val="-7"/>
          <w:sz w:val="24"/>
        </w:rPr>
        <w:t xml:space="preserve"> </w:t>
      </w:r>
      <w:r w:rsidRPr="008B0903">
        <w:rPr>
          <w:color w:val="000000" w:themeColor="text1"/>
          <w:sz w:val="24"/>
        </w:rPr>
        <w:t>clear</w:t>
      </w:r>
      <w:r w:rsidRPr="008B0903">
        <w:rPr>
          <w:color w:val="000000" w:themeColor="text1"/>
          <w:spacing w:val="-8"/>
          <w:sz w:val="24"/>
        </w:rPr>
        <w:t xml:space="preserve"> </w:t>
      </w:r>
      <w:r w:rsidRPr="008B0903">
        <w:rPr>
          <w:color w:val="000000" w:themeColor="text1"/>
          <w:sz w:val="24"/>
        </w:rPr>
        <w:t>strategy</w:t>
      </w:r>
      <w:r w:rsidRPr="008B0903">
        <w:rPr>
          <w:color w:val="000000" w:themeColor="text1"/>
          <w:spacing w:val="-10"/>
          <w:sz w:val="24"/>
        </w:rPr>
        <w:t xml:space="preserve"> </w:t>
      </w:r>
      <w:r w:rsidRPr="008B0903">
        <w:rPr>
          <w:color w:val="000000" w:themeColor="text1"/>
          <w:sz w:val="24"/>
        </w:rPr>
        <w:t>for</w:t>
      </w:r>
      <w:r w:rsidRPr="008B0903">
        <w:rPr>
          <w:color w:val="000000" w:themeColor="text1"/>
          <w:spacing w:val="-7"/>
          <w:sz w:val="24"/>
        </w:rPr>
        <w:t xml:space="preserve"> </w:t>
      </w:r>
      <w:r w:rsidR="008B0903" w:rsidRPr="008B0903">
        <w:rPr>
          <w:color w:val="000000" w:themeColor="text1"/>
          <w:sz w:val="24"/>
        </w:rPr>
        <w:t>s</w:t>
      </w:r>
      <w:r w:rsidR="00FA023D" w:rsidRPr="008B0903">
        <w:rPr>
          <w:color w:val="000000" w:themeColor="text1"/>
          <w:sz w:val="24"/>
        </w:rPr>
        <w:t xml:space="preserve">porting heritage in Scotland </w:t>
      </w:r>
      <w:r w:rsidRPr="008B0903">
        <w:rPr>
          <w:color w:val="000000" w:themeColor="text1"/>
          <w:sz w:val="24"/>
        </w:rPr>
        <w:t>and</w:t>
      </w:r>
      <w:r w:rsidRPr="008B0903">
        <w:rPr>
          <w:color w:val="000000" w:themeColor="text1"/>
          <w:spacing w:val="-8"/>
          <w:sz w:val="24"/>
        </w:rPr>
        <w:t xml:space="preserve"> </w:t>
      </w:r>
      <w:r w:rsidRPr="008B0903">
        <w:rPr>
          <w:color w:val="000000" w:themeColor="text1"/>
          <w:sz w:val="24"/>
        </w:rPr>
        <w:t>lever</w:t>
      </w:r>
      <w:r w:rsidRPr="008B0903">
        <w:rPr>
          <w:color w:val="000000" w:themeColor="text1"/>
          <w:spacing w:val="-8"/>
          <w:sz w:val="24"/>
        </w:rPr>
        <w:t xml:space="preserve"> </w:t>
      </w:r>
      <w:r w:rsidRPr="008B0903">
        <w:rPr>
          <w:color w:val="000000" w:themeColor="text1"/>
          <w:sz w:val="24"/>
        </w:rPr>
        <w:t>in</w:t>
      </w:r>
      <w:r w:rsidRPr="008B0903">
        <w:rPr>
          <w:color w:val="000000" w:themeColor="text1"/>
          <w:spacing w:val="-9"/>
          <w:sz w:val="24"/>
        </w:rPr>
        <w:t xml:space="preserve"> </w:t>
      </w:r>
      <w:r w:rsidRPr="008B0903">
        <w:rPr>
          <w:color w:val="000000" w:themeColor="text1"/>
          <w:sz w:val="24"/>
        </w:rPr>
        <w:t>support</w:t>
      </w:r>
      <w:r w:rsidRPr="008B0903">
        <w:rPr>
          <w:color w:val="000000" w:themeColor="text1"/>
          <w:spacing w:val="-9"/>
          <w:sz w:val="24"/>
        </w:rPr>
        <w:t xml:space="preserve"> </w:t>
      </w:r>
      <w:r w:rsidRPr="008B0903">
        <w:rPr>
          <w:color w:val="000000" w:themeColor="text1"/>
          <w:sz w:val="24"/>
        </w:rPr>
        <w:t>and</w:t>
      </w:r>
      <w:r w:rsidRPr="008B0903">
        <w:rPr>
          <w:color w:val="000000" w:themeColor="text1"/>
          <w:spacing w:val="-10"/>
          <w:sz w:val="24"/>
        </w:rPr>
        <w:t xml:space="preserve"> </w:t>
      </w:r>
      <w:r w:rsidRPr="008B0903">
        <w:rPr>
          <w:color w:val="000000" w:themeColor="text1"/>
          <w:sz w:val="24"/>
        </w:rPr>
        <w:t>funding</w:t>
      </w:r>
      <w:r w:rsidRPr="008B0903">
        <w:rPr>
          <w:color w:val="000000" w:themeColor="text1"/>
          <w:spacing w:val="-8"/>
          <w:sz w:val="24"/>
        </w:rPr>
        <w:t xml:space="preserve"> </w:t>
      </w:r>
      <w:r w:rsidRPr="008B0903">
        <w:rPr>
          <w:color w:val="000000" w:themeColor="text1"/>
          <w:sz w:val="24"/>
        </w:rPr>
        <w:t>which</w:t>
      </w:r>
      <w:r w:rsidRPr="008B0903">
        <w:rPr>
          <w:color w:val="000000" w:themeColor="text1"/>
          <w:spacing w:val="-6"/>
          <w:sz w:val="24"/>
        </w:rPr>
        <w:t xml:space="preserve"> </w:t>
      </w:r>
      <w:r w:rsidRPr="008B0903">
        <w:rPr>
          <w:color w:val="000000" w:themeColor="text1"/>
          <w:sz w:val="24"/>
        </w:rPr>
        <w:t>secures</w:t>
      </w:r>
      <w:r w:rsidRPr="008B0903">
        <w:rPr>
          <w:color w:val="000000" w:themeColor="text1"/>
          <w:spacing w:val="-10"/>
          <w:sz w:val="24"/>
        </w:rPr>
        <w:t xml:space="preserve"> </w:t>
      </w:r>
      <w:r w:rsidR="00FA023D" w:rsidRPr="008B0903">
        <w:rPr>
          <w:color w:val="000000" w:themeColor="text1"/>
          <w:sz w:val="24"/>
        </w:rPr>
        <w:t xml:space="preserve">its </w:t>
      </w:r>
      <w:r w:rsidRPr="008B0903">
        <w:rPr>
          <w:color w:val="000000" w:themeColor="text1"/>
          <w:sz w:val="24"/>
        </w:rPr>
        <w:t>long-term</w:t>
      </w:r>
      <w:r w:rsidRPr="008B0903">
        <w:rPr>
          <w:color w:val="000000" w:themeColor="text1"/>
          <w:spacing w:val="-12"/>
          <w:sz w:val="24"/>
        </w:rPr>
        <w:t xml:space="preserve"> </w:t>
      </w:r>
      <w:r w:rsidRPr="008B0903">
        <w:rPr>
          <w:color w:val="000000" w:themeColor="text1"/>
          <w:sz w:val="24"/>
        </w:rPr>
        <w:t>future,</w:t>
      </w:r>
      <w:r w:rsidRPr="008B0903">
        <w:rPr>
          <w:color w:val="000000" w:themeColor="text1"/>
          <w:spacing w:val="-11"/>
          <w:sz w:val="24"/>
        </w:rPr>
        <w:t xml:space="preserve"> </w:t>
      </w:r>
      <w:r w:rsidRPr="008B0903">
        <w:rPr>
          <w:color w:val="000000" w:themeColor="text1"/>
          <w:sz w:val="24"/>
        </w:rPr>
        <w:t>recognising</w:t>
      </w:r>
      <w:r w:rsidRPr="008B0903">
        <w:rPr>
          <w:color w:val="000000" w:themeColor="text1"/>
          <w:spacing w:val="-11"/>
          <w:sz w:val="24"/>
        </w:rPr>
        <w:t xml:space="preserve"> </w:t>
      </w:r>
      <w:r w:rsidRPr="008B0903">
        <w:rPr>
          <w:color w:val="000000" w:themeColor="text1"/>
          <w:sz w:val="24"/>
        </w:rPr>
        <w:t>the</w:t>
      </w:r>
      <w:r w:rsidRPr="008B0903">
        <w:rPr>
          <w:color w:val="000000" w:themeColor="text1"/>
          <w:spacing w:val="-11"/>
          <w:sz w:val="24"/>
        </w:rPr>
        <w:t xml:space="preserve"> </w:t>
      </w:r>
      <w:r w:rsidR="00535B4E" w:rsidRPr="008B0903">
        <w:rPr>
          <w:color w:val="000000" w:themeColor="text1"/>
          <w:sz w:val="24"/>
        </w:rPr>
        <w:t>indispensable</w:t>
      </w:r>
      <w:r w:rsidR="00535B4E" w:rsidRPr="008B0903" w:rsidDel="00535B4E">
        <w:rPr>
          <w:color w:val="000000" w:themeColor="text1"/>
          <w:sz w:val="24"/>
        </w:rPr>
        <w:t xml:space="preserve"> </w:t>
      </w:r>
      <w:r w:rsidRPr="008B0903">
        <w:rPr>
          <w:color w:val="000000" w:themeColor="text1"/>
          <w:sz w:val="24"/>
        </w:rPr>
        <w:t>role</w:t>
      </w:r>
      <w:r w:rsidRPr="008B0903">
        <w:rPr>
          <w:color w:val="000000" w:themeColor="text1"/>
          <w:spacing w:val="-13"/>
          <w:sz w:val="24"/>
        </w:rPr>
        <w:t xml:space="preserve"> </w:t>
      </w:r>
      <w:r w:rsidR="00FA023D" w:rsidRPr="008B0903">
        <w:rPr>
          <w:color w:val="000000" w:themeColor="text1"/>
          <w:sz w:val="24"/>
        </w:rPr>
        <w:t xml:space="preserve">it </w:t>
      </w:r>
      <w:r w:rsidRPr="008B0903">
        <w:rPr>
          <w:color w:val="000000" w:themeColor="text1"/>
          <w:sz w:val="24"/>
        </w:rPr>
        <w:t>play</w:t>
      </w:r>
      <w:r w:rsidR="00FA023D" w:rsidRPr="008B0903">
        <w:rPr>
          <w:color w:val="000000" w:themeColor="text1"/>
          <w:sz w:val="24"/>
        </w:rPr>
        <w:t>s</w:t>
      </w:r>
      <w:r w:rsidRPr="008B0903">
        <w:rPr>
          <w:color w:val="000000" w:themeColor="text1"/>
          <w:spacing w:val="-11"/>
          <w:sz w:val="24"/>
        </w:rPr>
        <w:t xml:space="preserve"> </w:t>
      </w:r>
      <w:r w:rsidRPr="008B0903">
        <w:rPr>
          <w:color w:val="000000" w:themeColor="text1"/>
          <w:sz w:val="24"/>
        </w:rPr>
        <w:t>in</w:t>
      </w:r>
      <w:r w:rsidRPr="008B0903">
        <w:rPr>
          <w:color w:val="000000" w:themeColor="text1"/>
          <w:spacing w:val="-10"/>
          <w:sz w:val="24"/>
        </w:rPr>
        <w:t xml:space="preserve"> </w:t>
      </w:r>
      <w:r w:rsidRPr="008B0903">
        <w:rPr>
          <w:color w:val="000000" w:themeColor="text1"/>
          <w:sz w:val="24"/>
        </w:rPr>
        <w:t>developing</w:t>
      </w:r>
      <w:r w:rsidRPr="008B0903">
        <w:rPr>
          <w:color w:val="000000" w:themeColor="text1"/>
          <w:spacing w:val="-12"/>
          <w:sz w:val="24"/>
        </w:rPr>
        <w:t xml:space="preserve"> </w:t>
      </w:r>
      <w:r w:rsidRPr="008B0903">
        <w:rPr>
          <w:color w:val="000000" w:themeColor="text1"/>
          <w:sz w:val="24"/>
        </w:rPr>
        <w:t>and</w:t>
      </w:r>
      <w:r w:rsidRPr="008B0903">
        <w:rPr>
          <w:color w:val="000000" w:themeColor="text1"/>
          <w:spacing w:val="-13"/>
          <w:sz w:val="24"/>
        </w:rPr>
        <w:t xml:space="preserve"> </w:t>
      </w:r>
      <w:r w:rsidRPr="008B0903">
        <w:rPr>
          <w:color w:val="000000" w:themeColor="text1"/>
          <w:sz w:val="24"/>
        </w:rPr>
        <w:t>supporting collections care, management and</w:t>
      </w:r>
      <w:r w:rsidRPr="008B0903">
        <w:rPr>
          <w:color w:val="000000" w:themeColor="text1"/>
          <w:spacing w:val="-3"/>
          <w:sz w:val="24"/>
        </w:rPr>
        <w:t xml:space="preserve"> </w:t>
      </w:r>
      <w:r w:rsidRPr="008B0903">
        <w:rPr>
          <w:color w:val="000000" w:themeColor="text1"/>
          <w:sz w:val="24"/>
        </w:rPr>
        <w:t>access</w:t>
      </w:r>
      <w:r w:rsidR="00FA023D" w:rsidRPr="008B0903">
        <w:rPr>
          <w:color w:val="000000" w:themeColor="text1"/>
          <w:sz w:val="24"/>
        </w:rPr>
        <w:t xml:space="preserve"> of collections</w:t>
      </w:r>
    </w:p>
    <w:p w14:paraId="31F6F048" w14:textId="1DA8B409" w:rsidR="00087FF5" w:rsidRDefault="00087FF5">
      <w:pPr>
        <w:pStyle w:val="ListParagraph"/>
        <w:numPr>
          <w:ilvl w:val="0"/>
          <w:numId w:val="4"/>
        </w:numPr>
        <w:tabs>
          <w:tab w:val="left" w:pos="821"/>
        </w:tabs>
        <w:spacing w:before="158"/>
        <w:ind w:right="113"/>
        <w:jc w:val="both"/>
        <w:rPr>
          <w:rFonts w:ascii="Symbol" w:hAnsi="Symbol"/>
          <w:color w:val="000000" w:themeColor="text1"/>
          <w:sz w:val="24"/>
        </w:rPr>
      </w:pPr>
      <w:r>
        <w:rPr>
          <w:rFonts w:ascii="Calibri Light" w:hAnsi="Calibri Light"/>
          <w:color w:val="000000" w:themeColor="text1"/>
          <w:sz w:val="28"/>
        </w:rPr>
        <w:t>PRESERVATION:</w:t>
      </w:r>
      <w:r w:rsidR="00692AA5">
        <w:rPr>
          <w:rFonts w:ascii="Symbol" w:hAnsi="Symbol"/>
          <w:color w:val="000000" w:themeColor="text1"/>
          <w:sz w:val="24"/>
        </w:rPr>
        <w:t></w:t>
      </w:r>
      <w:r w:rsidR="00692AA5">
        <w:rPr>
          <w:rFonts w:asciiTheme="minorHAnsi" w:hAnsiTheme="minorHAnsi" w:cstheme="minorHAnsi"/>
          <w:color w:val="000000" w:themeColor="text1"/>
          <w:sz w:val="24"/>
        </w:rPr>
        <w:t xml:space="preserve">That collections held across Scotland, whether intangible or tangible heritage, held in private hands on public organisations, are supported to preserve, protect and share their collections widely for greater knowledge and understanding. </w:t>
      </w:r>
    </w:p>
    <w:p w14:paraId="762E2BF6" w14:textId="395CEA8D" w:rsidR="00087FF5" w:rsidRPr="008B0903" w:rsidRDefault="00087FF5">
      <w:pPr>
        <w:pStyle w:val="ListParagraph"/>
        <w:numPr>
          <w:ilvl w:val="0"/>
          <w:numId w:val="4"/>
        </w:numPr>
        <w:tabs>
          <w:tab w:val="left" w:pos="821"/>
        </w:tabs>
        <w:spacing w:before="158"/>
        <w:ind w:right="113"/>
        <w:jc w:val="both"/>
        <w:rPr>
          <w:rFonts w:ascii="Symbol" w:hAnsi="Symbol"/>
          <w:color w:val="000000" w:themeColor="text1"/>
          <w:sz w:val="24"/>
        </w:rPr>
      </w:pPr>
      <w:r>
        <w:rPr>
          <w:rFonts w:ascii="Calibri Light" w:hAnsi="Calibri Light"/>
          <w:color w:val="000000" w:themeColor="text1"/>
          <w:sz w:val="28"/>
        </w:rPr>
        <w:t>SUSTAINABILITY:</w:t>
      </w:r>
      <w:r w:rsidR="00692AA5">
        <w:rPr>
          <w:rFonts w:ascii="Calibri Light" w:hAnsi="Calibri Light"/>
          <w:color w:val="000000" w:themeColor="text1"/>
          <w:sz w:val="28"/>
        </w:rPr>
        <w:t xml:space="preserve"> </w:t>
      </w:r>
      <w:r w:rsidR="00692AA5" w:rsidRPr="00692AA5">
        <w:rPr>
          <w:rFonts w:ascii="Calibri Light" w:hAnsi="Calibri Light"/>
          <w:color w:val="000000" w:themeColor="text1"/>
          <w:sz w:val="24"/>
        </w:rPr>
        <w:t xml:space="preserve">To ensure that there is a continual momentum applied to the </w:t>
      </w:r>
      <w:r w:rsidR="00692AA5" w:rsidRPr="00692AA5">
        <w:rPr>
          <w:rFonts w:ascii="Calibri Light" w:hAnsi="Calibri Light"/>
          <w:color w:val="000000" w:themeColor="text1"/>
          <w:sz w:val="24"/>
        </w:rPr>
        <w:lastRenderedPageBreak/>
        <w:t>development of sporting heritage activity in Scotland from the inception of the group onwards, supporting the development, sharing, and networking of sporting heritage knowledge and understanding widely.</w:t>
      </w:r>
      <w:r>
        <w:rPr>
          <w:rFonts w:ascii="Symbol" w:hAnsi="Symbol"/>
          <w:color w:val="000000" w:themeColor="text1"/>
          <w:sz w:val="24"/>
        </w:rPr>
        <w:t></w:t>
      </w:r>
    </w:p>
    <w:p w14:paraId="1AA8AFD2" w14:textId="6DE87B5A" w:rsidR="00C7205E" w:rsidRPr="008B0903" w:rsidRDefault="00C7205E">
      <w:pPr>
        <w:pStyle w:val="BodyText"/>
        <w:spacing w:before="3"/>
        <w:rPr>
          <w:color w:val="000000" w:themeColor="text1"/>
          <w:sz w:val="26"/>
        </w:rPr>
      </w:pPr>
    </w:p>
    <w:p w14:paraId="0AD128C1" w14:textId="77777777" w:rsidR="004A06B6" w:rsidRDefault="004A06B6">
      <w:pPr>
        <w:pStyle w:val="BodyText"/>
        <w:spacing w:before="3"/>
        <w:rPr>
          <w:sz w:val="26"/>
        </w:rPr>
      </w:pPr>
    </w:p>
    <w:p w14:paraId="546DC210" w14:textId="2DB3D1DC" w:rsidR="00C7205E" w:rsidRDefault="00A80DEE" w:rsidP="002854A1">
      <w:pPr>
        <w:pStyle w:val="Heading2"/>
        <w:ind w:left="0"/>
      </w:pPr>
      <w:r>
        <w:t>MEMBERSHIP</w:t>
      </w:r>
      <w:r w:rsidR="00AD3286">
        <w:t xml:space="preserve"> OF THE GROUP</w:t>
      </w:r>
    </w:p>
    <w:p w14:paraId="6686B8EA" w14:textId="02F2B85E" w:rsidR="00AD3286" w:rsidRDefault="00AD3286">
      <w:pPr>
        <w:pStyle w:val="Heading2"/>
      </w:pPr>
    </w:p>
    <w:p w14:paraId="1865A95B" w14:textId="18D36B89" w:rsidR="00037B4E" w:rsidRDefault="00037B4E" w:rsidP="00037B4E">
      <w:pPr>
        <w:pStyle w:val="BodyText"/>
      </w:pPr>
      <w:r>
        <w:t xml:space="preserve">Membership of the group is open to those </w:t>
      </w:r>
      <w:r w:rsidR="009D10C1">
        <w:t>working with</w:t>
      </w:r>
      <w:r>
        <w:t xml:space="preserve"> </w:t>
      </w:r>
      <w:r w:rsidR="009D10C1">
        <w:t xml:space="preserve">or involved in </w:t>
      </w:r>
      <w:r>
        <w:t xml:space="preserve">sporting heritage activity in Scotland. </w:t>
      </w:r>
      <w:proofErr w:type="gramStart"/>
      <w:r>
        <w:t>Each organisation</w:t>
      </w:r>
      <w:r w:rsidR="009D10C1">
        <w:t xml:space="preserve"> / individual</w:t>
      </w:r>
      <w:proofErr w:type="gramEnd"/>
      <w:r>
        <w:t xml:space="preserve"> who wishes to become a member of the group, should put </w:t>
      </w:r>
      <w:r w:rsidR="009D10C1">
        <w:t xml:space="preserve">forward an </w:t>
      </w:r>
      <w:r>
        <w:t>individual to take a place within meetings and decision-making activities</w:t>
      </w:r>
      <w:r w:rsidR="00DA7647">
        <w:t xml:space="preserve"> as outlined in the Membership section below. </w:t>
      </w:r>
    </w:p>
    <w:p w14:paraId="03F5C456" w14:textId="0679D117" w:rsidR="00037B4E" w:rsidRDefault="00037B4E" w:rsidP="00037B4E">
      <w:pPr>
        <w:pStyle w:val="BodyText"/>
      </w:pPr>
    </w:p>
    <w:p w14:paraId="0A571B87" w14:textId="5B92234B" w:rsidR="00037B4E" w:rsidRDefault="00037B4E" w:rsidP="00037B4E">
      <w:pPr>
        <w:pStyle w:val="BodyText"/>
      </w:pPr>
      <w:r>
        <w:t>It is</w:t>
      </w:r>
      <w:r w:rsidR="009D10C1">
        <w:t xml:space="preserve"> </w:t>
      </w:r>
      <w:r>
        <w:t xml:space="preserve">intended that this group will </w:t>
      </w:r>
      <w:r w:rsidR="002011A1">
        <w:t xml:space="preserve">become </w:t>
      </w:r>
      <w:r w:rsidR="009D10C1">
        <w:t xml:space="preserve">a wider </w:t>
      </w:r>
      <w:r>
        <w:t xml:space="preserve">networking group, </w:t>
      </w:r>
      <w:r w:rsidR="002011A1">
        <w:t>to discuss policy,</w:t>
      </w:r>
      <w:r>
        <w:t xml:space="preserve"> advocacy, and decision-making</w:t>
      </w:r>
      <w:r w:rsidR="002011A1">
        <w:t xml:space="preserve"> in the field</w:t>
      </w:r>
      <w:r>
        <w:t xml:space="preserve">, furthering sporting heritage in the nation in the short-medium and long term. </w:t>
      </w:r>
      <w:r w:rsidR="00DA7647">
        <w:t>It is intended that this group will be responsible for developing networking activity</w:t>
      </w:r>
      <w:r w:rsidR="002011A1">
        <w:t xml:space="preserve"> and delivery</w:t>
      </w:r>
      <w:r w:rsidR="00DA7647">
        <w:t xml:space="preserve"> across </w:t>
      </w:r>
      <w:r w:rsidR="009D10C1">
        <w:t xml:space="preserve">Scotland. </w:t>
      </w:r>
      <w:r w:rsidR="002011A1">
        <w:t xml:space="preserve">There may be a decision taken in future to develop an executive committee or steering group to support the strategic thinking of this activity. </w:t>
      </w:r>
    </w:p>
    <w:p w14:paraId="597F0782" w14:textId="3FBBF25B" w:rsidR="00AD3286" w:rsidRDefault="00AD3286">
      <w:pPr>
        <w:pStyle w:val="Heading2"/>
      </w:pPr>
    </w:p>
    <w:p w14:paraId="3930D5A6" w14:textId="77777777" w:rsidR="009D10C1" w:rsidRDefault="009D10C1" w:rsidP="00AD3286">
      <w:pPr>
        <w:pStyle w:val="Heading2"/>
      </w:pPr>
    </w:p>
    <w:p w14:paraId="11BAB130" w14:textId="0663AEAD" w:rsidR="00C7205E" w:rsidRDefault="00AD3286" w:rsidP="002854A1">
      <w:pPr>
        <w:pStyle w:val="Heading2"/>
        <w:ind w:left="0"/>
      </w:pPr>
      <w:r>
        <w:t xml:space="preserve">ROLES AND RESPONSIBLITIES </w:t>
      </w:r>
    </w:p>
    <w:p w14:paraId="3956A2CA" w14:textId="77777777" w:rsidR="00430DD0" w:rsidRDefault="00430DD0" w:rsidP="001A7BA6">
      <w:pPr>
        <w:pStyle w:val="BodyText"/>
        <w:rPr>
          <w:rFonts w:ascii="Calibri Light" w:eastAsia="Calibri Light" w:hAnsi="Calibri Light" w:cs="Calibri Light"/>
          <w:sz w:val="28"/>
          <w:szCs w:val="28"/>
        </w:rPr>
      </w:pPr>
    </w:p>
    <w:p w14:paraId="7585D403" w14:textId="346E99F5" w:rsidR="00DA7647" w:rsidRDefault="00DA7647" w:rsidP="00DA7647">
      <w:pPr>
        <w:pStyle w:val="BodyText"/>
      </w:pPr>
      <w:r>
        <w:t>Sporting Heritage will act as</w:t>
      </w:r>
      <w:r w:rsidR="00E21B67">
        <w:t xml:space="preserve"> the facilitator</w:t>
      </w:r>
      <w:r>
        <w:t xml:space="preserve"> of </w:t>
      </w:r>
      <w:r w:rsidR="008B0903">
        <w:t xml:space="preserve">the </w:t>
      </w:r>
      <w:r>
        <w:t>Scottish Sporting Heritage Consortium</w:t>
      </w:r>
      <w:r w:rsidR="002011A1">
        <w:t xml:space="preserve"> as the SSN for the sector in the UK</w:t>
      </w:r>
      <w:r>
        <w:t xml:space="preserve">. </w:t>
      </w:r>
    </w:p>
    <w:p w14:paraId="28E8B72F" w14:textId="02C8429F" w:rsidR="00E21B67" w:rsidRDefault="00E21B67" w:rsidP="00DA7647">
      <w:pPr>
        <w:pStyle w:val="BodyText"/>
      </w:pPr>
    </w:p>
    <w:p w14:paraId="57B0783F" w14:textId="68AA4B6C" w:rsidR="00E21B67" w:rsidRDefault="00E21B67" w:rsidP="00DA7647">
      <w:pPr>
        <w:pStyle w:val="BodyText"/>
      </w:pPr>
      <w:r>
        <w:t xml:space="preserve">The group will work together to decide the key areas of direction, and potentially develop working groups to deliver that activity. </w:t>
      </w:r>
      <w:r w:rsidR="002011A1">
        <w:t xml:space="preserve">Sporting Heritage will work to ensure that this is placed into sector strategy and investment is secured to ensure the outputs of the groups vision are achieved. </w:t>
      </w:r>
    </w:p>
    <w:p w14:paraId="1E3A237D" w14:textId="37702849" w:rsidR="00430DD0" w:rsidRDefault="00430DD0" w:rsidP="001A7BA6">
      <w:pPr>
        <w:pStyle w:val="BodyText"/>
      </w:pPr>
    </w:p>
    <w:p w14:paraId="64C642FF" w14:textId="77777777" w:rsidR="00430DD0" w:rsidRDefault="00430DD0" w:rsidP="001A7BA6">
      <w:pPr>
        <w:pStyle w:val="BodyText"/>
      </w:pPr>
    </w:p>
    <w:p w14:paraId="08EEF056" w14:textId="77777777" w:rsidR="00C7205E" w:rsidRDefault="00A80DEE" w:rsidP="002854A1">
      <w:pPr>
        <w:pStyle w:val="Heading2"/>
        <w:ind w:left="0"/>
      </w:pPr>
      <w:r>
        <w:t>ACCOUNTABILITY</w:t>
      </w:r>
    </w:p>
    <w:p w14:paraId="5186C7EB" w14:textId="77777777" w:rsidR="00C7205E" w:rsidRDefault="00C7205E">
      <w:pPr>
        <w:pStyle w:val="BodyText"/>
        <w:spacing w:before="3"/>
        <w:rPr>
          <w:rFonts w:ascii="Calibri Light"/>
        </w:rPr>
      </w:pPr>
    </w:p>
    <w:p w14:paraId="3AB05072" w14:textId="21F22262" w:rsidR="00C7205E" w:rsidRPr="008B0903" w:rsidRDefault="00A80DEE" w:rsidP="008B0903">
      <w:pPr>
        <w:tabs>
          <w:tab w:val="left" w:pos="814"/>
        </w:tabs>
        <w:ind w:right="115"/>
        <w:jc w:val="both"/>
        <w:rPr>
          <w:color w:val="000000" w:themeColor="text1"/>
          <w:sz w:val="24"/>
        </w:rPr>
      </w:pPr>
      <w:r w:rsidRPr="008B0903">
        <w:rPr>
          <w:color w:val="000000" w:themeColor="text1"/>
          <w:sz w:val="24"/>
        </w:rPr>
        <w:t xml:space="preserve">Where an </w:t>
      </w:r>
      <w:r w:rsidR="00430DD0" w:rsidRPr="008B0903">
        <w:rPr>
          <w:color w:val="000000" w:themeColor="text1"/>
          <w:sz w:val="24"/>
        </w:rPr>
        <w:t xml:space="preserve">organisation </w:t>
      </w:r>
      <w:r w:rsidRPr="008B0903">
        <w:rPr>
          <w:color w:val="000000" w:themeColor="text1"/>
          <w:sz w:val="24"/>
        </w:rPr>
        <w:t>wishes to be involved</w:t>
      </w:r>
      <w:r w:rsidR="00430DD0" w:rsidRPr="008B0903">
        <w:rPr>
          <w:color w:val="000000" w:themeColor="text1"/>
          <w:sz w:val="24"/>
        </w:rPr>
        <w:t xml:space="preserve"> </w:t>
      </w:r>
      <w:r w:rsidR="00DA7647" w:rsidRPr="008B0903">
        <w:rPr>
          <w:color w:val="000000" w:themeColor="text1"/>
          <w:sz w:val="24"/>
        </w:rPr>
        <w:t>in</w:t>
      </w:r>
      <w:r w:rsidR="00430DD0" w:rsidRPr="008B0903">
        <w:rPr>
          <w:color w:val="000000" w:themeColor="text1"/>
          <w:sz w:val="24"/>
        </w:rPr>
        <w:t xml:space="preserve"> the Scottish Sporting Heritage Consortium</w:t>
      </w:r>
      <w:r w:rsidRPr="008B0903">
        <w:rPr>
          <w:color w:val="000000" w:themeColor="text1"/>
          <w:sz w:val="24"/>
        </w:rPr>
        <w:t>, they should nominate a lead contact, ensure, where possible, that the contact regularly attends group meetings or feeds in to the meetings,</w:t>
      </w:r>
      <w:r w:rsidR="00430DD0" w:rsidRPr="008B0903">
        <w:rPr>
          <w:color w:val="000000" w:themeColor="text1"/>
          <w:sz w:val="24"/>
        </w:rPr>
        <w:t xml:space="preserve"> agrees to communicate through the mechanism decided by the group, </w:t>
      </w:r>
      <w:r w:rsidRPr="008B0903">
        <w:rPr>
          <w:color w:val="000000" w:themeColor="text1"/>
          <w:sz w:val="24"/>
        </w:rPr>
        <w:t>and participating where practical in working</w:t>
      </w:r>
      <w:r w:rsidRPr="008B0903">
        <w:rPr>
          <w:color w:val="000000" w:themeColor="text1"/>
          <w:spacing w:val="-1"/>
          <w:sz w:val="24"/>
        </w:rPr>
        <w:t xml:space="preserve"> </w:t>
      </w:r>
      <w:r w:rsidRPr="008B0903">
        <w:rPr>
          <w:color w:val="000000" w:themeColor="text1"/>
          <w:sz w:val="24"/>
        </w:rPr>
        <w:t>groups</w:t>
      </w:r>
    </w:p>
    <w:p w14:paraId="1B07B184" w14:textId="77777777" w:rsidR="008B0903" w:rsidRDefault="008B0903" w:rsidP="008B0903">
      <w:pPr>
        <w:tabs>
          <w:tab w:val="left" w:pos="814"/>
        </w:tabs>
        <w:spacing w:before="61"/>
        <w:ind w:right="121"/>
        <w:jc w:val="both"/>
        <w:rPr>
          <w:color w:val="000000" w:themeColor="text1"/>
          <w:sz w:val="24"/>
        </w:rPr>
      </w:pPr>
    </w:p>
    <w:p w14:paraId="577BE070" w14:textId="27CA6815" w:rsidR="00C7205E" w:rsidRPr="008B0903" w:rsidRDefault="00A80DEE" w:rsidP="008B0903">
      <w:pPr>
        <w:tabs>
          <w:tab w:val="left" w:pos="814"/>
        </w:tabs>
        <w:spacing w:before="61"/>
        <w:ind w:right="121"/>
        <w:jc w:val="both"/>
        <w:rPr>
          <w:color w:val="000000" w:themeColor="text1"/>
          <w:sz w:val="24"/>
        </w:rPr>
      </w:pPr>
      <w:r w:rsidRPr="008B0903">
        <w:rPr>
          <w:color w:val="000000" w:themeColor="text1"/>
          <w:sz w:val="24"/>
        </w:rPr>
        <w:t>All</w:t>
      </w:r>
      <w:r w:rsidRPr="008B0903">
        <w:rPr>
          <w:color w:val="000000" w:themeColor="text1"/>
          <w:spacing w:val="-7"/>
          <w:sz w:val="24"/>
        </w:rPr>
        <w:t xml:space="preserve"> </w:t>
      </w:r>
      <w:r w:rsidRPr="008B0903">
        <w:rPr>
          <w:color w:val="000000" w:themeColor="text1"/>
          <w:sz w:val="24"/>
        </w:rPr>
        <w:t>members</w:t>
      </w:r>
      <w:r w:rsidRPr="008B0903">
        <w:rPr>
          <w:color w:val="000000" w:themeColor="text1"/>
          <w:spacing w:val="-7"/>
          <w:sz w:val="24"/>
        </w:rPr>
        <w:t xml:space="preserve"> </w:t>
      </w:r>
      <w:r w:rsidRPr="008B0903">
        <w:rPr>
          <w:color w:val="000000" w:themeColor="text1"/>
          <w:sz w:val="24"/>
        </w:rPr>
        <w:t>of</w:t>
      </w:r>
      <w:r w:rsidRPr="008B0903">
        <w:rPr>
          <w:color w:val="000000" w:themeColor="text1"/>
          <w:spacing w:val="-5"/>
          <w:sz w:val="24"/>
        </w:rPr>
        <w:t xml:space="preserve"> </w:t>
      </w:r>
      <w:r w:rsidRPr="008B0903">
        <w:rPr>
          <w:color w:val="000000" w:themeColor="text1"/>
          <w:sz w:val="24"/>
        </w:rPr>
        <w:t>working</w:t>
      </w:r>
      <w:r w:rsidRPr="008B0903">
        <w:rPr>
          <w:color w:val="000000" w:themeColor="text1"/>
          <w:spacing w:val="-11"/>
          <w:sz w:val="24"/>
        </w:rPr>
        <w:t xml:space="preserve"> </w:t>
      </w:r>
      <w:r w:rsidRPr="008B0903">
        <w:rPr>
          <w:color w:val="000000" w:themeColor="text1"/>
          <w:sz w:val="24"/>
        </w:rPr>
        <w:t>groups</w:t>
      </w:r>
      <w:r w:rsidRPr="008B0903">
        <w:rPr>
          <w:color w:val="000000" w:themeColor="text1"/>
          <w:spacing w:val="-7"/>
          <w:sz w:val="24"/>
        </w:rPr>
        <w:t xml:space="preserve"> </w:t>
      </w:r>
      <w:r w:rsidRPr="008B0903">
        <w:rPr>
          <w:color w:val="000000" w:themeColor="text1"/>
          <w:sz w:val="24"/>
        </w:rPr>
        <w:t>will</w:t>
      </w:r>
      <w:r w:rsidRPr="008B0903">
        <w:rPr>
          <w:color w:val="000000" w:themeColor="text1"/>
          <w:spacing w:val="-9"/>
          <w:sz w:val="24"/>
        </w:rPr>
        <w:t xml:space="preserve"> </w:t>
      </w:r>
      <w:r w:rsidRPr="008B0903">
        <w:rPr>
          <w:color w:val="000000" w:themeColor="text1"/>
          <w:sz w:val="24"/>
        </w:rPr>
        <w:t>report</w:t>
      </w:r>
      <w:r w:rsidRPr="008B0903">
        <w:rPr>
          <w:color w:val="000000" w:themeColor="text1"/>
          <w:spacing w:val="-8"/>
          <w:sz w:val="24"/>
        </w:rPr>
        <w:t xml:space="preserve"> </w:t>
      </w:r>
      <w:r w:rsidRPr="008B0903">
        <w:rPr>
          <w:color w:val="000000" w:themeColor="text1"/>
          <w:sz w:val="24"/>
        </w:rPr>
        <w:t>development</w:t>
      </w:r>
      <w:r w:rsidRPr="008B0903">
        <w:rPr>
          <w:color w:val="000000" w:themeColor="text1"/>
          <w:spacing w:val="-6"/>
          <w:sz w:val="24"/>
        </w:rPr>
        <w:t xml:space="preserve"> </w:t>
      </w:r>
      <w:r w:rsidRPr="008B0903">
        <w:rPr>
          <w:color w:val="000000" w:themeColor="text1"/>
          <w:sz w:val="24"/>
        </w:rPr>
        <w:t>work,</w:t>
      </w:r>
      <w:r w:rsidRPr="008B0903">
        <w:rPr>
          <w:color w:val="000000" w:themeColor="text1"/>
          <w:spacing w:val="-6"/>
          <w:sz w:val="24"/>
        </w:rPr>
        <w:t xml:space="preserve"> </w:t>
      </w:r>
      <w:r w:rsidRPr="008B0903">
        <w:rPr>
          <w:color w:val="000000" w:themeColor="text1"/>
          <w:sz w:val="24"/>
        </w:rPr>
        <w:t>external</w:t>
      </w:r>
      <w:r w:rsidRPr="008B0903">
        <w:rPr>
          <w:color w:val="000000" w:themeColor="text1"/>
          <w:spacing w:val="-9"/>
          <w:sz w:val="24"/>
        </w:rPr>
        <w:t xml:space="preserve"> </w:t>
      </w:r>
      <w:r w:rsidRPr="008B0903">
        <w:rPr>
          <w:color w:val="000000" w:themeColor="text1"/>
          <w:sz w:val="24"/>
        </w:rPr>
        <w:t>advocacy,</w:t>
      </w:r>
      <w:r w:rsidRPr="008B0903">
        <w:rPr>
          <w:color w:val="000000" w:themeColor="text1"/>
          <w:spacing w:val="-7"/>
          <w:sz w:val="24"/>
        </w:rPr>
        <w:t xml:space="preserve"> </w:t>
      </w:r>
      <w:r w:rsidRPr="008B0903">
        <w:rPr>
          <w:color w:val="000000" w:themeColor="text1"/>
          <w:sz w:val="24"/>
        </w:rPr>
        <w:t>and discussions back to the regular group</w:t>
      </w:r>
      <w:r w:rsidRPr="008B0903">
        <w:rPr>
          <w:color w:val="000000" w:themeColor="text1"/>
          <w:spacing w:val="-4"/>
          <w:sz w:val="24"/>
        </w:rPr>
        <w:t xml:space="preserve"> </w:t>
      </w:r>
      <w:r w:rsidRPr="008B0903">
        <w:rPr>
          <w:color w:val="000000" w:themeColor="text1"/>
          <w:sz w:val="24"/>
        </w:rPr>
        <w:t>meeting</w:t>
      </w:r>
      <w:r w:rsidR="00430DD0" w:rsidRPr="008B0903">
        <w:rPr>
          <w:color w:val="000000" w:themeColor="text1"/>
          <w:sz w:val="24"/>
        </w:rPr>
        <w:t>s</w:t>
      </w:r>
    </w:p>
    <w:p w14:paraId="465E08D2" w14:textId="77777777" w:rsidR="00C7205E" w:rsidRDefault="00C7205E">
      <w:pPr>
        <w:pStyle w:val="BodyText"/>
        <w:spacing w:before="4"/>
        <w:rPr>
          <w:sz w:val="26"/>
        </w:rPr>
      </w:pPr>
    </w:p>
    <w:p w14:paraId="20853BDB" w14:textId="77777777" w:rsidR="00C7205E" w:rsidRDefault="00A80DEE" w:rsidP="002854A1">
      <w:pPr>
        <w:pStyle w:val="Heading2"/>
        <w:ind w:left="0"/>
      </w:pPr>
      <w:r>
        <w:t>REVIEW</w:t>
      </w:r>
    </w:p>
    <w:p w14:paraId="3255F2B0" w14:textId="77777777" w:rsidR="00C7205E" w:rsidRDefault="00C7205E">
      <w:pPr>
        <w:pStyle w:val="BodyText"/>
        <w:spacing w:before="4"/>
        <w:rPr>
          <w:rFonts w:ascii="Calibri Light"/>
        </w:rPr>
      </w:pPr>
    </w:p>
    <w:p w14:paraId="264C1145" w14:textId="143F02FD" w:rsidR="00C7205E" w:rsidRDefault="00A80DEE">
      <w:pPr>
        <w:pStyle w:val="ListParagraph"/>
        <w:numPr>
          <w:ilvl w:val="0"/>
          <w:numId w:val="1"/>
        </w:numPr>
        <w:tabs>
          <w:tab w:val="left" w:pos="820"/>
          <w:tab w:val="left" w:pos="821"/>
        </w:tabs>
        <w:ind w:left="820" w:hanging="361"/>
        <w:rPr>
          <w:color w:val="000000" w:themeColor="text1"/>
          <w:sz w:val="24"/>
        </w:rPr>
      </w:pPr>
      <w:r w:rsidRPr="008B0903">
        <w:rPr>
          <w:color w:val="000000" w:themeColor="text1"/>
          <w:sz w:val="24"/>
        </w:rPr>
        <w:t>The Terms of Reference will be reviewed</w:t>
      </w:r>
      <w:r w:rsidRPr="008B0903">
        <w:rPr>
          <w:color w:val="000000" w:themeColor="text1"/>
          <w:spacing w:val="-5"/>
          <w:sz w:val="24"/>
        </w:rPr>
        <w:t xml:space="preserve"> </w:t>
      </w:r>
      <w:r w:rsidRPr="008B0903">
        <w:rPr>
          <w:color w:val="000000" w:themeColor="text1"/>
          <w:sz w:val="24"/>
        </w:rPr>
        <w:t>annually</w:t>
      </w:r>
    </w:p>
    <w:p w14:paraId="50626E8A" w14:textId="77777777" w:rsidR="002854A1" w:rsidRPr="008B0903" w:rsidRDefault="002854A1" w:rsidP="002854A1">
      <w:pPr>
        <w:pStyle w:val="ListParagraph"/>
        <w:tabs>
          <w:tab w:val="left" w:pos="820"/>
          <w:tab w:val="left" w:pos="821"/>
        </w:tabs>
        <w:ind w:firstLine="0"/>
        <w:rPr>
          <w:color w:val="000000" w:themeColor="text1"/>
          <w:sz w:val="24"/>
        </w:rPr>
      </w:pPr>
    </w:p>
    <w:p w14:paraId="4F3F5AE8" w14:textId="77777777" w:rsidR="00C7205E" w:rsidRPr="008B0903" w:rsidRDefault="00C7205E">
      <w:pPr>
        <w:pStyle w:val="BodyText"/>
        <w:spacing w:before="1"/>
        <w:rPr>
          <w:color w:val="000000" w:themeColor="text1"/>
          <w:sz w:val="26"/>
        </w:rPr>
      </w:pPr>
    </w:p>
    <w:p w14:paraId="4C8F6420" w14:textId="77777777" w:rsidR="00C7205E" w:rsidRPr="008B0903" w:rsidRDefault="00A80DEE" w:rsidP="002854A1">
      <w:pPr>
        <w:pStyle w:val="Heading2"/>
        <w:spacing w:before="1"/>
        <w:ind w:left="0"/>
        <w:rPr>
          <w:color w:val="000000" w:themeColor="text1"/>
        </w:rPr>
      </w:pPr>
      <w:r w:rsidRPr="008B0903">
        <w:rPr>
          <w:color w:val="000000" w:themeColor="text1"/>
        </w:rPr>
        <w:lastRenderedPageBreak/>
        <w:t>WORKING METHODS</w:t>
      </w:r>
    </w:p>
    <w:p w14:paraId="34010468" w14:textId="77777777" w:rsidR="00C7205E" w:rsidRPr="008B0903" w:rsidRDefault="00C7205E">
      <w:pPr>
        <w:pStyle w:val="BodyText"/>
        <w:spacing w:before="3"/>
        <w:rPr>
          <w:rFonts w:ascii="Calibri Light"/>
          <w:color w:val="000000" w:themeColor="text1"/>
        </w:rPr>
      </w:pPr>
    </w:p>
    <w:p w14:paraId="2612C906" w14:textId="77980886" w:rsidR="00C7205E" w:rsidRPr="008B0903" w:rsidRDefault="00A80DEE">
      <w:pPr>
        <w:pStyle w:val="ListParagraph"/>
        <w:numPr>
          <w:ilvl w:val="0"/>
          <w:numId w:val="1"/>
        </w:numPr>
        <w:tabs>
          <w:tab w:val="left" w:pos="814"/>
        </w:tabs>
        <w:ind w:right="117" w:hanging="356"/>
        <w:jc w:val="both"/>
        <w:rPr>
          <w:color w:val="000000" w:themeColor="text1"/>
          <w:sz w:val="24"/>
        </w:rPr>
      </w:pPr>
      <w:r w:rsidRPr="008B0903">
        <w:rPr>
          <w:color w:val="000000" w:themeColor="text1"/>
          <w:sz w:val="24"/>
        </w:rPr>
        <w:t>Working</w:t>
      </w:r>
      <w:r w:rsidRPr="008B0903">
        <w:rPr>
          <w:color w:val="000000" w:themeColor="text1"/>
          <w:spacing w:val="-2"/>
          <w:sz w:val="24"/>
        </w:rPr>
        <w:t xml:space="preserve"> </w:t>
      </w:r>
      <w:r w:rsidRPr="008B0903">
        <w:rPr>
          <w:color w:val="000000" w:themeColor="text1"/>
          <w:sz w:val="24"/>
        </w:rPr>
        <w:t>groups</w:t>
      </w:r>
      <w:r w:rsidRPr="008B0903">
        <w:rPr>
          <w:color w:val="000000" w:themeColor="text1"/>
          <w:spacing w:val="-3"/>
          <w:sz w:val="24"/>
        </w:rPr>
        <w:t xml:space="preserve"> </w:t>
      </w:r>
      <w:r w:rsidRPr="008B0903">
        <w:rPr>
          <w:color w:val="000000" w:themeColor="text1"/>
          <w:sz w:val="24"/>
        </w:rPr>
        <w:t>may</w:t>
      </w:r>
      <w:r w:rsidRPr="008B0903">
        <w:rPr>
          <w:color w:val="000000" w:themeColor="text1"/>
          <w:spacing w:val="-3"/>
          <w:sz w:val="24"/>
        </w:rPr>
        <w:t xml:space="preserve"> </w:t>
      </w:r>
      <w:r w:rsidRPr="008B0903">
        <w:rPr>
          <w:color w:val="000000" w:themeColor="text1"/>
          <w:sz w:val="24"/>
        </w:rPr>
        <w:t>be</w:t>
      </w:r>
      <w:r w:rsidRPr="008B0903">
        <w:rPr>
          <w:color w:val="000000" w:themeColor="text1"/>
          <w:spacing w:val="-5"/>
          <w:sz w:val="24"/>
        </w:rPr>
        <w:t xml:space="preserve"> </w:t>
      </w:r>
      <w:r w:rsidRPr="008B0903">
        <w:rPr>
          <w:color w:val="000000" w:themeColor="text1"/>
          <w:sz w:val="24"/>
        </w:rPr>
        <w:t>developed</w:t>
      </w:r>
      <w:r w:rsidRPr="008B0903">
        <w:rPr>
          <w:color w:val="000000" w:themeColor="text1"/>
          <w:spacing w:val="-2"/>
          <w:sz w:val="24"/>
        </w:rPr>
        <w:t xml:space="preserve"> </w:t>
      </w:r>
      <w:r w:rsidRPr="008B0903">
        <w:rPr>
          <w:color w:val="000000" w:themeColor="text1"/>
          <w:sz w:val="24"/>
        </w:rPr>
        <w:t>from</w:t>
      </w:r>
      <w:r w:rsidRPr="008B0903">
        <w:rPr>
          <w:color w:val="000000" w:themeColor="text1"/>
          <w:spacing w:val="-2"/>
          <w:sz w:val="24"/>
        </w:rPr>
        <w:t xml:space="preserve"> </w:t>
      </w:r>
      <w:r w:rsidRPr="008B0903">
        <w:rPr>
          <w:color w:val="000000" w:themeColor="text1"/>
          <w:sz w:val="24"/>
        </w:rPr>
        <w:t>time</w:t>
      </w:r>
      <w:r w:rsidRPr="008B0903">
        <w:rPr>
          <w:color w:val="000000" w:themeColor="text1"/>
          <w:spacing w:val="-5"/>
          <w:sz w:val="24"/>
        </w:rPr>
        <w:t xml:space="preserve"> </w:t>
      </w:r>
      <w:r w:rsidRPr="008B0903">
        <w:rPr>
          <w:color w:val="000000" w:themeColor="text1"/>
          <w:sz w:val="24"/>
        </w:rPr>
        <w:t>to</w:t>
      </w:r>
      <w:r w:rsidRPr="008B0903">
        <w:rPr>
          <w:color w:val="000000" w:themeColor="text1"/>
          <w:spacing w:val="-2"/>
          <w:sz w:val="24"/>
        </w:rPr>
        <w:t xml:space="preserve"> </w:t>
      </w:r>
      <w:r w:rsidRPr="008B0903">
        <w:rPr>
          <w:color w:val="000000" w:themeColor="text1"/>
          <w:sz w:val="24"/>
        </w:rPr>
        <w:t>time</w:t>
      </w:r>
      <w:r w:rsidRPr="008B0903">
        <w:rPr>
          <w:color w:val="000000" w:themeColor="text1"/>
          <w:spacing w:val="-2"/>
          <w:sz w:val="24"/>
        </w:rPr>
        <w:t xml:space="preserve"> </w:t>
      </w:r>
      <w:r w:rsidRPr="008B0903">
        <w:rPr>
          <w:color w:val="000000" w:themeColor="text1"/>
          <w:sz w:val="24"/>
        </w:rPr>
        <w:t>to</w:t>
      </w:r>
      <w:r w:rsidRPr="008B0903">
        <w:rPr>
          <w:color w:val="000000" w:themeColor="text1"/>
          <w:spacing w:val="-3"/>
          <w:sz w:val="24"/>
        </w:rPr>
        <w:t xml:space="preserve"> </w:t>
      </w:r>
      <w:r w:rsidRPr="008B0903">
        <w:rPr>
          <w:color w:val="000000" w:themeColor="text1"/>
          <w:sz w:val="24"/>
        </w:rPr>
        <w:t>ensure</w:t>
      </w:r>
      <w:r w:rsidRPr="008B0903">
        <w:rPr>
          <w:color w:val="000000" w:themeColor="text1"/>
          <w:spacing w:val="-2"/>
          <w:sz w:val="24"/>
        </w:rPr>
        <w:t xml:space="preserve"> </w:t>
      </w:r>
      <w:r w:rsidRPr="008B0903">
        <w:rPr>
          <w:color w:val="000000" w:themeColor="text1"/>
          <w:sz w:val="24"/>
        </w:rPr>
        <w:t>key</w:t>
      </w:r>
      <w:r w:rsidRPr="008B0903">
        <w:rPr>
          <w:color w:val="000000" w:themeColor="text1"/>
          <w:spacing w:val="-1"/>
          <w:sz w:val="24"/>
        </w:rPr>
        <w:t xml:space="preserve"> </w:t>
      </w:r>
      <w:r w:rsidRPr="008B0903">
        <w:rPr>
          <w:color w:val="000000" w:themeColor="text1"/>
          <w:sz w:val="24"/>
        </w:rPr>
        <w:t>areas</w:t>
      </w:r>
      <w:r w:rsidRPr="008B0903">
        <w:rPr>
          <w:color w:val="000000" w:themeColor="text1"/>
          <w:spacing w:val="-5"/>
          <w:sz w:val="24"/>
        </w:rPr>
        <w:t xml:space="preserve"> </w:t>
      </w:r>
      <w:r w:rsidRPr="008B0903">
        <w:rPr>
          <w:color w:val="000000" w:themeColor="text1"/>
          <w:sz w:val="24"/>
        </w:rPr>
        <w:t>of</w:t>
      </w:r>
      <w:r w:rsidRPr="008B0903">
        <w:rPr>
          <w:color w:val="000000" w:themeColor="text1"/>
          <w:spacing w:val="1"/>
          <w:sz w:val="24"/>
        </w:rPr>
        <w:t xml:space="preserve"> </w:t>
      </w:r>
      <w:r w:rsidRPr="008B0903">
        <w:rPr>
          <w:color w:val="000000" w:themeColor="text1"/>
          <w:sz w:val="24"/>
        </w:rPr>
        <w:t>work</w:t>
      </w:r>
      <w:r w:rsidRPr="008B0903">
        <w:rPr>
          <w:color w:val="000000" w:themeColor="text1"/>
          <w:spacing w:val="-5"/>
          <w:sz w:val="24"/>
        </w:rPr>
        <w:t xml:space="preserve"> </w:t>
      </w:r>
      <w:r w:rsidRPr="008B0903">
        <w:rPr>
          <w:color w:val="000000" w:themeColor="text1"/>
          <w:sz w:val="24"/>
        </w:rPr>
        <w:t>are developed</w:t>
      </w:r>
      <w:r w:rsidR="00B57575" w:rsidRPr="008B0903">
        <w:rPr>
          <w:color w:val="000000" w:themeColor="text1"/>
          <w:sz w:val="24"/>
        </w:rPr>
        <w:t xml:space="preserve"> and/or advanced</w:t>
      </w:r>
      <w:r w:rsidRPr="008B0903">
        <w:rPr>
          <w:color w:val="000000" w:themeColor="text1"/>
          <w:sz w:val="24"/>
        </w:rPr>
        <w:t xml:space="preserve"> between regular meetings. In this instance, </w:t>
      </w:r>
      <w:r w:rsidR="00430DD0" w:rsidRPr="008B0903">
        <w:rPr>
          <w:color w:val="000000" w:themeColor="text1"/>
          <w:sz w:val="24"/>
        </w:rPr>
        <w:t>partner</w:t>
      </w:r>
      <w:r w:rsidRPr="008B0903">
        <w:rPr>
          <w:color w:val="000000" w:themeColor="text1"/>
          <w:sz w:val="24"/>
        </w:rPr>
        <w:t xml:space="preserve"> leads will put themselves forward and a group decision will be made regarding the membership and responsibilities of working</w:t>
      </w:r>
      <w:r w:rsidRPr="008B0903">
        <w:rPr>
          <w:color w:val="000000" w:themeColor="text1"/>
          <w:spacing w:val="1"/>
          <w:sz w:val="24"/>
        </w:rPr>
        <w:t xml:space="preserve"> </w:t>
      </w:r>
      <w:proofErr w:type="gramStart"/>
      <w:r w:rsidRPr="008B0903">
        <w:rPr>
          <w:color w:val="000000" w:themeColor="text1"/>
          <w:sz w:val="24"/>
        </w:rPr>
        <w:t>groups</w:t>
      </w:r>
      <w:r w:rsidR="00430DD0" w:rsidRPr="008B0903">
        <w:rPr>
          <w:color w:val="000000" w:themeColor="text1"/>
          <w:sz w:val="24"/>
        </w:rPr>
        <w:t>;</w:t>
      </w:r>
      <w:proofErr w:type="gramEnd"/>
    </w:p>
    <w:p w14:paraId="39B6AA58" w14:textId="3EACF39D" w:rsidR="00C7205E" w:rsidRPr="008B0903" w:rsidRDefault="00A80DEE">
      <w:pPr>
        <w:pStyle w:val="ListParagraph"/>
        <w:numPr>
          <w:ilvl w:val="0"/>
          <w:numId w:val="1"/>
        </w:numPr>
        <w:tabs>
          <w:tab w:val="left" w:pos="814"/>
        </w:tabs>
        <w:spacing w:before="2"/>
        <w:ind w:right="118" w:hanging="356"/>
        <w:jc w:val="both"/>
        <w:rPr>
          <w:color w:val="000000" w:themeColor="text1"/>
          <w:sz w:val="24"/>
        </w:rPr>
      </w:pPr>
      <w:r w:rsidRPr="008B0903">
        <w:rPr>
          <w:color w:val="000000" w:themeColor="text1"/>
          <w:sz w:val="24"/>
        </w:rPr>
        <w:t>At times we may see fit to invite key decision and policy makers to meetings to share and inform our planning and to receive external advice and guidance. In these instances,</w:t>
      </w:r>
      <w:r w:rsidRPr="008B0903">
        <w:rPr>
          <w:color w:val="000000" w:themeColor="text1"/>
          <w:spacing w:val="-16"/>
          <w:sz w:val="24"/>
        </w:rPr>
        <w:t xml:space="preserve"> </w:t>
      </w:r>
      <w:r w:rsidRPr="008B0903">
        <w:rPr>
          <w:color w:val="000000" w:themeColor="text1"/>
          <w:sz w:val="24"/>
        </w:rPr>
        <w:t>the</w:t>
      </w:r>
      <w:r w:rsidRPr="008B0903">
        <w:rPr>
          <w:color w:val="000000" w:themeColor="text1"/>
          <w:spacing w:val="-14"/>
          <w:sz w:val="24"/>
        </w:rPr>
        <w:t xml:space="preserve"> </w:t>
      </w:r>
      <w:r w:rsidR="00430DD0" w:rsidRPr="008B0903">
        <w:rPr>
          <w:color w:val="000000" w:themeColor="text1"/>
          <w:sz w:val="24"/>
        </w:rPr>
        <w:t>planned invitee will be shared</w:t>
      </w:r>
      <w:r w:rsidRPr="008B0903">
        <w:rPr>
          <w:color w:val="000000" w:themeColor="text1"/>
          <w:spacing w:val="-14"/>
          <w:sz w:val="24"/>
        </w:rPr>
        <w:t xml:space="preserve"> </w:t>
      </w:r>
      <w:r w:rsidRPr="008B0903">
        <w:rPr>
          <w:color w:val="000000" w:themeColor="text1"/>
          <w:sz w:val="24"/>
        </w:rPr>
        <w:t>through</w:t>
      </w:r>
      <w:r w:rsidRPr="008B0903">
        <w:rPr>
          <w:color w:val="000000" w:themeColor="text1"/>
          <w:spacing w:val="-13"/>
          <w:sz w:val="24"/>
        </w:rPr>
        <w:t xml:space="preserve"> </w:t>
      </w:r>
      <w:r w:rsidR="00430DD0" w:rsidRPr="008B0903">
        <w:rPr>
          <w:color w:val="000000" w:themeColor="text1"/>
          <w:sz w:val="24"/>
        </w:rPr>
        <w:t xml:space="preserve">email communication </w:t>
      </w:r>
      <w:r w:rsidRPr="008B0903">
        <w:rPr>
          <w:color w:val="000000" w:themeColor="text1"/>
          <w:sz w:val="24"/>
        </w:rPr>
        <w:t>and</w:t>
      </w:r>
      <w:r w:rsidRPr="008B0903">
        <w:rPr>
          <w:color w:val="000000" w:themeColor="text1"/>
          <w:spacing w:val="-13"/>
          <w:sz w:val="24"/>
        </w:rPr>
        <w:t xml:space="preserve"> </w:t>
      </w:r>
      <w:r w:rsidRPr="008B0903">
        <w:rPr>
          <w:color w:val="000000" w:themeColor="text1"/>
          <w:sz w:val="24"/>
        </w:rPr>
        <w:t>all</w:t>
      </w:r>
      <w:r w:rsidRPr="008B0903">
        <w:rPr>
          <w:color w:val="000000" w:themeColor="text1"/>
          <w:spacing w:val="-13"/>
          <w:sz w:val="24"/>
        </w:rPr>
        <w:t xml:space="preserve"> </w:t>
      </w:r>
      <w:r w:rsidRPr="008B0903">
        <w:rPr>
          <w:color w:val="000000" w:themeColor="text1"/>
          <w:sz w:val="24"/>
        </w:rPr>
        <w:t>representatives</w:t>
      </w:r>
      <w:r w:rsidRPr="008B0903">
        <w:rPr>
          <w:color w:val="000000" w:themeColor="text1"/>
          <w:spacing w:val="-12"/>
          <w:sz w:val="24"/>
        </w:rPr>
        <w:t xml:space="preserve"> </w:t>
      </w:r>
      <w:r w:rsidRPr="008B0903">
        <w:rPr>
          <w:color w:val="000000" w:themeColor="text1"/>
          <w:sz w:val="24"/>
        </w:rPr>
        <w:t>will</w:t>
      </w:r>
      <w:r w:rsidRPr="008B0903">
        <w:rPr>
          <w:color w:val="000000" w:themeColor="text1"/>
          <w:spacing w:val="-14"/>
          <w:sz w:val="24"/>
        </w:rPr>
        <w:t xml:space="preserve"> </w:t>
      </w:r>
      <w:r w:rsidRPr="008B0903">
        <w:rPr>
          <w:color w:val="000000" w:themeColor="text1"/>
          <w:sz w:val="24"/>
        </w:rPr>
        <w:t>have the right to raise any concerns about external organisation</w:t>
      </w:r>
      <w:r w:rsidRPr="008B0903">
        <w:rPr>
          <w:color w:val="000000" w:themeColor="text1"/>
          <w:spacing w:val="-6"/>
          <w:sz w:val="24"/>
        </w:rPr>
        <w:t xml:space="preserve"> </w:t>
      </w:r>
      <w:r w:rsidRPr="008B0903">
        <w:rPr>
          <w:color w:val="000000" w:themeColor="text1"/>
          <w:sz w:val="24"/>
        </w:rPr>
        <w:t>attendance.</w:t>
      </w:r>
    </w:p>
    <w:p w14:paraId="2FB1D088" w14:textId="77777777" w:rsidR="00C7205E" w:rsidRPr="008B0903" w:rsidRDefault="00C7205E">
      <w:pPr>
        <w:pStyle w:val="BodyText"/>
        <w:spacing w:before="4"/>
        <w:rPr>
          <w:color w:val="000000" w:themeColor="text1"/>
          <w:sz w:val="26"/>
        </w:rPr>
      </w:pPr>
    </w:p>
    <w:p w14:paraId="5399ADB9" w14:textId="77777777" w:rsidR="00C7205E" w:rsidRPr="008B0903" w:rsidRDefault="00A80DEE">
      <w:pPr>
        <w:pStyle w:val="Heading2"/>
        <w:rPr>
          <w:color w:val="000000" w:themeColor="text1"/>
        </w:rPr>
      </w:pPr>
      <w:r w:rsidRPr="008B0903">
        <w:rPr>
          <w:color w:val="000000" w:themeColor="text1"/>
        </w:rPr>
        <w:t>MEETINGS</w:t>
      </w:r>
    </w:p>
    <w:p w14:paraId="49AA7483" w14:textId="11A1EFFF" w:rsidR="00C7205E" w:rsidRPr="008B0903" w:rsidRDefault="00A80DEE">
      <w:pPr>
        <w:pStyle w:val="ListParagraph"/>
        <w:numPr>
          <w:ilvl w:val="0"/>
          <w:numId w:val="1"/>
        </w:numPr>
        <w:tabs>
          <w:tab w:val="left" w:pos="820"/>
          <w:tab w:val="left" w:pos="821"/>
        </w:tabs>
        <w:spacing w:before="54"/>
        <w:ind w:left="820" w:right="114"/>
        <w:rPr>
          <w:color w:val="000000" w:themeColor="text1"/>
          <w:sz w:val="24"/>
        </w:rPr>
      </w:pPr>
      <w:r w:rsidRPr="008B0903">
        <w:rPr>
          <w:color w:val="000000" w:themeColor="text1"/>
          <w:sz w:val="24"/>
        </w:rPr>
        <w:t>Meetings</w:t>
      </w:r>
      <w:r w:rsidRPr="008B0903">
        <w:rPr>
          <w:color w:val="000000" w:themeColor="text1"/>
          <w:spacing w:val="-2"/>
          <w:sz w:val="24"/>
        </w:rPr>
        <w:t xml:space="preserve"> </w:t>
      </w:r>
      <w:r w:rsidRPr="008B0903">
        <w:rPr>
          <w:color w:val="000000" w:themeColor="text1"/>
          <w:sz w:val="24"/>
        </w:rPr>
        <w:t>will</w:t>
      </w:r>
      <w:r w:rsidRPr="008B0903">
        <w:rPr>
          <w:color w:val="000000" w:themeColor="text1"/>
          <w:spacing w:val="-3"/>
          <w:sz w:val="24"/>
        </w:rPr>
        <w:t xml:space="preserve"> </w:t>
      </w:r>
      <w:r w:rsidRPr="008B0903">
        <w:rPr>
          <w:color w:val="000000" w:themeColor="text1"/>
          <w:sz w:val="24"/>
        </w:rPr>
        <w:t>be</w:t>
      </w:r>
      <w:r w:rsidRPr="008B0903">
        <w:rPr>
          <w:color w:val="000000" w:themeColor="text1"/>
          <w:spacing w:val="-6"/>
          <w:sz w:val="24"/>
        </w:rPr>
        <w:t xml:space="preserve"> </w:t>
      </w:r>
      <w:r w:rsidRPr="008B0903">
        <w:rPr>
          <w:color w:val="000000" w:themeColor="text1"/>
          <w:sz w:val="24"/>
        </w:rPr>
        <w:t>held</w:t>
      </w:r>
      <w:r w:rsidRPr="008B0903">
        <w:rPr>
          <w:color w:val="000000" w:themeColor="text1"/>
          <w:spacing w:val="-2"/>
          <w:sz w:val="24"/>
        </w:rPr>
        <w:t xml:space="preserve"> </w:t>
      </w:r>
      <w:r w:rsidRPr="008B0903">
        <w:rPr>
          <w:color w:val="000000" w:themeColor="text1"/>
          <w:sz w:val="24"/>
        </w:rPr>
        <w:t>three</w:t>
      </w:r>
      <w:r w:rsidRPr="008B0903">
        <w:rPr>
          <w:color w:val="000000" w:themeColor="text1"/>
          <w:spacing w:val="-2"/>
          <w:sz w:val="24"/>
        </w:rPr>
        <w:t xml:space="preserve"> </w:t>
      </w:r>
      <w:r w:rsidRPr="008B0903">
        <w:rPr>
          <w:color w:val="000000" w:themeColor="text1"/>
          <w:sz w:val="24"/>
        </w:rPr>
        <w:t>times</w:t>
      </w:r>
      <w:r w:rsidRPr="008B0903">
        <w:rPr>
          <w:color w:val="000000" w:themeColor="text1"/>
          <w:spacing w:val="-4"/>
          <w:sz w:val="24"/>
        </w:rPr>
        <w:t xml:space="preserve"> </w:t>
      </w:r>
      <w:r w:rsidRPr="008B0903">
        <w:rPr>
          <w:color w:val="000000" w:themeColor="text1"/>
          <w:sz w:val="24"/>
        </w:rPr>
        <w:t>a</w:t>
      </w:r>
      <w:r w:rsidRPr="008B0903">
        <w:rPr>
          <w:color w:val="000000" w:themeColor="text1"/>
          <w:spacing w:val="-1"/>
          <w:sz w:val="24"/>
        </w:rPr>
        <w:t xml:space="preserve"> </w:t>
      </w:r>
      <w:r w:rsidRPr="008B0903">
        <w:rPr>
          <w:color w:val="000000" w:themeColor="text1"/>
          <w:sz w:val="24"/>
        </w:rPr>
        <w:t>year</w:t>
      </w:r>
      <w:r w:rsidR="002854A1">
        <w:rPr>
          <w:color w:val="000000" w:themeColor="text1"/>
          <w:sz w:val="24"/>
        </w:rPr>
        <w:t xml:space="preserve">. It is likely that these meetings will take the form of study days – drawing together the network members to visit a specific sporting heritage collection, </w:t>
      </w:r>
      <w:r w:rsidRPr="008B0903">
        <w:rPr>
          <w:color w:val="000000" w:themeColor="text1"/>
          <w:sz w:val="24"/>
        </w:rPr>
        <w:t xml:space="preserve"> </w:t>
      </w:r>
      <w:r w:rsidR="002854A1">
        <w:rPr>
          <w:color w:val="000000" w:themeColor="text1"/>
          <w:sz w:val="24"/>
        </w:rPr>
        <w:t xml:space="preserve">focus on a specific training need (for example finance and funding), and build in discussion time which allows for network development, strategic planning, and information sharing. </w:t>
      </w:r>
      <w:r w:rsidRPr="008B0903">
        <w:rPr>
          <w:color w:val="000000" w:themeColor="text1"/>
          <w:sz w:val="24"/>
        </w:rPr>
        <w:t xml:space="preserve">These will be </w:t>
      </w:r>
      <w:r w:rsidR="00DA7647" w:rsidRPr="008B0903">
        <w:rPr>
          <w:color w:val="000000" w:themeColor="text1"/>
          <w:sz w:val="24"/>
        </w:rPr>
        <w:t>scheduled, where possible,</w:t>
      </w:r>
      <w:r w:rsidRPr="008B0903">
        <w:rPr>
          <w:color w:val="000000" w:themeColor="text1"/>
          <w:sz w:val="24"/>
        </w:rPr>
        <w:t xml:space="preserve"> a year in</w:t>
      </w:r>
      <w:r w:rsidRPr="008B0903">
        <w:rPr>
          <w:color w:val="000000" w:themeColor="text1"/>
          <w:spacing w:val="-9"/>
          <w:sz w:val="24"/>
        </w:rPr>
        <w:t xml:space="preserve"> </w:t>
      </w:r>
      <w:r w:rsidRPr="008B0903">
        <w:rPr>
          <w:color w:val="000000" w:themeColor="text1"/>
          <w:sz w:val="24"/>
        </w:rPr>
        <w:t>advance</w:t>
      </w:r>
      <w:r w:rsidR="002854A1">
        <w:rPr>
          <w:color w:val="000000" w:themeColor="text1"/>
          <w:sz w:val="24"/>
        </w:rPr>
        <w:t xml:space="preserve"> once funding has been secured to implement successfully</w:t>
      </w:r>
      <w:r w:rsidRPr="008B0903">
        <w:rPr>
          <w:color w:val="000000" w:themeColor="text1"/>
          <w:sz w:val="24"/>
        </w:rPr>
        <w:t>.</w:t>
      </w:r>
    </w:p>
    <w:p w14:paraId="2B44AB6B" w14:textId="77777777" w:rsidR="00C7205E" w:rsidRPr="008B0903" w:rsidRDefault="00A80DEE">
      <w:pPr>
        <w:pStyle w:val="ListParagraph"/>
        <w:numPr>
          <w:ilvl w:val="0"/>
          <w:numId w:val="1"/>
        </w:numPr>
        <w:tabs>
          <w:tab w:val="left" w:pos="820"/>
          <w:tab w:val="left" w:pos="821"/>
        </w:tabs>
        <w:spacing w:before="2"/>
        <w:ind w:left="820" w:hanging="361"/>
        <w:rPr>
          <w:color w:val="000000" w:themeColor="text1"/>
          <w:sz w:val="24"/>
        </w:rPr>
      </w:pPr>
      <w:r w:rsidRPr="008B0903">
        <w:rPr>
          <w:color w:val="000000" w:themeColor="text1"/>
          <w:sz w:val="24"/>
        </w:rPr>
        <w:t>Where possible we will provide remote access joining via</w:t>
      </w:r>
      <w:r w:rsidRPr="008B0903">
        <w:rPr>
          <w:color w:val="000000" w:themeColor="text1"/>
          <w:spacing w:val="-2"/>
          <w:sz w:val="24"/>
        </w:rPr>
        <w:t xml:space="preserve"> </w:t>
      </w:r>
      <w:proofErr w:type="gramStart"/>
      <w:r w:rsidRPr="008B0903">
        <w:rPr>
          <w:color w:val="000000" w:themeColor="text1"/>
          <w:sz w:val="24"/>
        </w:rPr>
        <w:t>IT;</w:t>
      </w:r>
      <w:proofErr w:type="gramEnd"/>
    </w:p>
    <w:p w14:paraId="0470FBF2" w14:textId="42D96129" w:rsidR="00C7205E" w:rsidRPr="008B0903" w:rsidRDefault="00A80DEE">
      <w:pPr>
        <w:pStyle w:val="ListParagraph"/>
        <w:numPr>
          <w:ilvl w:val="0"/>
          <w:numId w:val="1"/>
        </w:numPr>
        <w:tabs>
          <w:tab w:val="left" w:pos="820"/>
          <w:tab w:val="left" w:pos="821"/>
        </w:tabs>
        <w:ind w:left="820" w:right="120"/>
        <w:rPr>
          <w:color w:val="000000" w:themeColor="text1"/>
          <w:sz w:val="24"/>
        </w:rPr>
      </w:pPr>
      <w:r w:rsidRPr="008B0903">
        <w:rPr>
          <w:color w:val="000000" w:themeColor="text1"/>
          <w:sz w:val="24"/>
        </w:rPr>
        <w:t xml:space="preserve">A call for agenda items will be circulated </w:t>
      </w:r>
      <w:r w:rsidR="00721A0A">
        <w:rPr>
          <w:color w:val="000000" w:themeColor="text1"/>
          <w:sz w:val="24"/>
        </w:rPr>
        <w:t xml:space="preserve">at least </w:t>
      </w:r>
      <w:r w:rsidRPr="008B0903">
        <w:rPr>
          <w:color w:val="000000" w:themeColor="text1"/>
          <w:sz w:val="24"/>
        </w:rPr>
        <w:t>3 weeks prior to the next meeting and members will have 10 days to</w:t>
      </w:r>
      <w:r w:rsidRPr="008B0903">
        <w:rPr>
          <w:color w:val="000000" w:themeColor="text1"/>
          <w:spacing w:val="-4"/>
          <w:sz w:val="24"/>
        </w:rPr>
        <w:t xml:space="preserve"> </w:t>
      </w:r>
      <w:proofErr w:type="gramStart"/>
      <w:r w:rsidRPr="008B0903">
        <w:rPr>
          <w:color w:val="000000" w:themeColor="text1"/>
          <w:sz w:val="24"/>
        </w:rPr>
        <w:t>respond;</w:t>
      </w:r>
      <w:proofErr w:type="gramEnd"/>
    </w:p>
    <w:p w14:paraId="7D7E1EBE" w14:textId="604F5871" w:rsidR="00C7205E" w:rsidRPr="008B0903" w:rsidRDefault="00A80DEE">
      <w:pPr>
        <w:pStyle w:val="ListParagraph"/>
        <w:numPr>
          <w:ilvl w:val="0"/>
          <w:numId w:val="1"/>
        </w:numPr>
        <w:tabs>
          <w:tab w:val="left" w:pos="820"/>
          <w:tab w:val="left" w:pos="821"/>
        </w:tabs>
        <w:ind w:left="820" w:right="121"/>
        <w:rPr>
          <w:color w:val="000000" w:themeColor="text1"/>
          <w:sz w:val="24"/>
        </w:rPr>
      </w:pPr>
      <w:r w:rsidRPr="008B0903">
        <w:rPr>
          <w:color w:val="000000" w:themeColor="text1"/>
          <w:sz w:val="24"/>
        </w:rPr>
        <w:t xml:space="preserve">An agenda will be circulated 1 week prior to the </w:t>
      </w:r>
      <w:proofErr w:type="gramStart"/>
      <w:r w:rsidRPr="008B0903">
        <w:rPr>
          <w:color w:val="000000" w:themeColor="text1"/>
          <w:sz w:val="24"/>
        </w:rPr>
        <w:t>meeting</w:t>
      </w:r>
      <w:r w:rsidR="00DA7647" w:rsidRPr="008B0903">
        <w:rPr>
          <w:color w:val="000000" w:themeColor="text1"/>
          <w:sz w:val="24"/>
        </w:rPr>
        <w:t>;</w:t>
      </w:r>
      <w:proofErr w:type="gramEnd"/>
    </w:p>
    <w:p w14:paraId="6A6E6930" w14:textId="77777777" w:rsidR="00C7205E" w:rsidRPr="008B0903" w:rsidRDefault="00A80DEE">
      <w:pPr>
        <w:pStyle w:val="ListParagraph"/>
        <w:numPr>
          <w:ilvl w:val="0"/>
          <w:numId w:val="1"/>
        </w:numPr>
        <w:tabs>
          <w:tab w:val="left" w:pos="820"/>
          <w:tab w:val="left" w:pos="821"/>
        </w:tabs>
        <w:ind w:left="820" w:right="122"/>
        <w:rPr>
          <w:color w:val="000000" w:themeColor="text1"/>
          <w:sz w:val="24"/>
        </w:rPr>
      </w:pPr>
      <w:r w:rsidRPr="008B0903">
        <w:rPr>
          <w:color w:val="000000" w:themeColor="text1"/>
          <w:sz w:val="24"/>
        </w:rPr>
        <w:t>At the start of each meeting, a nominated member will agree to take notes and circulate minutes within 2 weeks of the</w:t>
      </w:r>
      <w:r w:rsidRPr="008B0903">
        <w:rPr>
          <w:color w:val="000000" w:themeColor="text1"/>
          <w:spacing w:val="-2"/>
          <w:sz w:val="24"/>
        </w:rPr>
        <w:t xml:space="preserve"> </w:t>
      </w:r>
      <w:proofErr w:type="gramStart"/>
      <w:r w:rsidRPr="008B0903">
        <w:rPr>
          <w:color w:val="000000" w:themeColor="text1"/>
          <w:sz w:val="24"/>
        </w:rPr>
        <w:t>meeting;</w:t>
      </w:r>
      <w:proofErr w:type="gramEnd"/>
    </w:p>
    <w:p w14:paraId="102E12B4" w14:textId="40F256AD" w:rsidR="00C7205E" w:rsidRPr="008B0903" w:rsidRDefault="002011A1" w:rsidP="00430DD0">
      <w:pPr>
        <w:pStyle w:val="ListParagraph"/>
        <w:numPr>
          <w:ilvl w:val="0"/>
          <w:numId w:val="1"/>
        </w:numPr>
        <w:tabs>
          <w:tab w:val="left" w:pos="820"/>
          <w:tab w:val="left" w:pos="821"/>
        </w:tabs>
        <w:ind w:left="820" w:right="118"/>
        <w:rPr>
          <w:color w:val="000000" w:themeColor="text1"/>
          <w:sz w:val="26"/>
        </w:rPr>
      </w:pPr>
      <w:r>
        <w:rPr>
          <w:color w:val="000000" w:themeColor="text1"/>
          <w:sz w:val="24"/>
        </w:rPr>
        <w:t>The</w:t>
      </w:r>
      <w:r w:rsidR="00A80DEE" w:rsidRPr="008B0903">
        <w:rPr>
          <w:color w:val="000000" w:themeColor="text1"/>
          <w:sz w:val="24"/>
        </w:rPr>
        <w:t xml:space="preserve"> Consortium will turn to group members to offer meeting spaces</w:t>
      </w:r>
      <w:r w:rsidR="00D22D1D">
        <w:rPr>
          <w:color w:val="000000" w:themeColor="text1"/>
          <w:sz w:val="24"/>
        </w:rPr>
        <w:t>; where possible to share around members</w:t>
      </w:r>
      <w:r>
        <w:rPr>
          <w:color w:val="000000" w:themeColor="text1"/>
          <w:sz w:val="24"/>
        </w:rPr>
        <w:t xml:space="preserve"> of the group to enable shared understanding of different organisations and collections. </w:t>
      </w:r>
    </w:p>
    <w:p w14:paraId="52904720" w14:textId="77777777" w:rsidR="00C7205E" w:rsidRPr="008B0903" w:rsidRDefault="00C7205E">
      <w:pPr>
        <w:pStyle w:val="BodyText"/>
        <w:spacing w:before="5"/>
        <w:rPr>
          <w:color w:val="000000" w:themeColor="text1"/>
          <w:sz w:val="28"/>
        </w:rPr>
      </w:pPr>
    </w:p>
    <w:p w14:paraId="04057843" w14:textId="77777777" w:rsidR="00C7205E" w:rsidRPr="008B0903" w:rsidRDefault="00A80DEE">
      <w:pPr>
        <w:pStyle w:val="Heading2"/>
        <w:spacing w:line="252" w:lineRule="auto"/>
        <w:rPr>
          <w:color w:val="000000" w:themeColor="text1"/>
        </w:rPr>
      </w:pPr>
      <w:r w:rsidRPr="008B0903">
        <w:rPr>
          <w:color w:val="000000" w:themeColor="text1"/>
        </w:rPr>
        <w:t>SHARING OF INFORMATION AND RESOURCES (INCLUDING CONFIDENTIAL MATERIALS)</w:t>
      </w:r>
    </w:p>
    <w:p w14:paraId="60E34973" w14:textId="77777777" w:rsidR="00C7205E" w:rsidRPr="008B0903" w:rsidRDefault="00C7205E">
      <w:pPr>
        <w:pStyle w:val="BodyText"/>
        <w:spacing w:before="10"/>
        <w:rPr>
          <w:rFonts w:ascii="Calibri Light"/>
          <w:color w:val="000000" w:themeColor="text1"/>
          <w:sz w:val="22"/>
        </w:rPr>
      </w:pPr>
    </w:p>
    <w:p w14:paraId="0A85B9F1" w14:textId="67B4E13B" w:rsidR="00C7205E" w:rsidRPr="008B0903" w:rsidRDefault="00A80DEE">
      <w:pPr>
        <w:pStyle w:val="ListParagraph"/>
        <w:numPr>
          <w:ilvl w:val="0"/>
          <w:numId w:val="1"/>
        </w:numPr>
        <w:tabs>
          <w:tab w:val="left" w:pos="813"/>
          <w:tab w:val="left" w:pos="814"/>
        </w:tabs>
        <w:ind w:hanging="356"/>
        <w:rPr>
          <w:color w:val="000000" w:themeColor="text1"/>
          <w:sz w:val="24"/>
        </w:rPr>
      </w:pPr>
      <w:r w:rsidRPr="008B0903">
        <w:rPr>
          <w:color w:val="000000" w:themeColor="text1"/>
          <w:sz w:val="24"/>
        </w:rPr>
        <w:t>Information will be shared</w:t>
      </w:r>
      <w:r w:rsidR="00430DD0" w:rsidRPr="008B0903">
        <w:rPr>
          <w:color w:val="000000" w:themeColor="text1"/>
          <w:sz w:val="24"/>
        </w:rPr>
        <w:t xml:space="preserve"> via email in the first instance, with a view to expanding opportunities for further mechanisms which better support information exchange, sharing and </w:t>
      </w:r>
      <w:proofErr w:type="gramStart"/>
      <w:r w:rsidR="00430DD0" w:rsidRPr="008B0903">
        <w:rPr>
          <w:color w:val="000000" w:themeColor="text1"/>
          <w:sz w:val="24"/>
        </w:rPr>
        <w:t>reporting</w:t>
      </w:r>
      <w:r w:rsidRPr="008B0903">
        <w:rPr>
          <w:color w:val="000000" w:themeColor="text1"/>
          <w:sz w:val="24"/>
        </w:rPr>
        <w:t>;</w:t>
      </w:r>
      <w:proofErr w:type="gramEnd"/>
    </w:p>
    <w:p w14:paraId="3DFCC3EE" w14:textId="77777777" w:rsidR="00C7205E" w:rsidRPr="008B0903" w:rsidRDefault="00C7205E">
      <w:pPr>
        <w:pStyle w:val="BodyText"/>
        <w:rPr>
          <w:color w:val="000000" w:themeColor="text1"/>
        </w:rPr>
      </w:pPr>
    </w:p>
    <w:p w14:paraId="24F5602C" w14:textId="60C4B9CD" w:rsidR="00C7205E" w:rsidRDefault="00C7205E">
      <w:pPr>
        <w:pStyle w:val="BodyText"/>
        <w:spacing w:before="11"/>
        <w:rPr>
          <w:color w:val="000000" w:themeColor="text1"/>
          <w:sz w:val="21"/>
        </w:rPr>
      </w:pPr>
    </w:p>
    <w:p w14:paraId="202F072E" w14:textId="77777777" w:rsidR="002854A1" w:rsidRDefault="002854A1">
      <w:pPr>
        <w:rPr>
          <w:rFonts w:ascii="Calibri Light" w:eastAsia="Calibri Light" w:hAnsi="Calibri Light" w:cs="Calibri Light"/>
          <w:sz w:val="28"/>
          <w:szCs w:val="28"/>
        </w:rPr>
      </w:pPr>
      <w:r>
        <w:br w:type="page"/>
      </w:r>
    </w:p>
    <w:p w14:paraId="7618DA7E" w14:textId="7145DCA8" w:rsidR="002854A1" w:rsidRDefault="002854A1" w:rsidP="002854A1">
      <w:pPr>
        <w:pStyle w:val="Heading2"/>
      </w:pPr>
      <w:r>
        <w:lastRenderedPageBreak/>
        <w:t xml:space="preserve">Network Membership </w:t>
      </w:r>
    </w:p>
    <w:p w14:paraId="4776B732" w14:textId="55C95C2E" w:rsidR="002854A1" w:rsidRDefault="002854A1" w:rsidP="002854A1">
      <w:pPr>
        <w:pStyle w:val="Heading2"/>
      </w:pPr>
    </w:p>
    <w:p w14:paraId="28E22502" w14:textId="51422853" w:rsidR="003D0520" w:rsidRDefault="003D0520" w:rsidP="003D0520">
      <w:pPr>
        <w:pStyle w:val="BodyText"/>
      </w:pPr>
      <w:r>
        <w:t xml:space="preserve">The following organisations agree to work within the Terms of Reference and support the agreed direction of travel for the Scottish Sporting Heritage Network </w:t>
      </w:r>
    </w:p>
    <w:p w14:paraId="08AA72AD" w14:textId="77777777" w:rsidR="003D0520" w:rsidRDefault="003D0520" w:rsidP="002854A1">
      <w:pPr>
        <w:pStyle w:val="Heading2"/>
      </w:pPr>
    </w:p>
    <w:tbl>
      <w:tblPr>
        <w:tblStyle w:val="TableGrid"/>
        <w:tblW w:w="0" w:type="auto"/>
        <w:tblLook w:val="04A0" w:firstRow="1" w:lastRow="0" w:firstColumn="1" w:lastColumn="0" w:noHBand="0" w:noVBand="1"/>
      </w:tblPr>
      <w:tblGrid>
        <w:gridCol w:w="8926"/>
      </w:tblGrid>
      <w:tr w:rsidR="00C16601" w:rsidRPr="005E0C1E" w14:paraId="217BF109" w14:textId="77777777" w:rsidTr="00C16601">
        <w:tc>
          <w:tcPr>
            <w:tcW w:w="8926" w:type="dxa"/>
          </w:tcPr>
          <w:p w14:paraId="6648FBAA" w14:textId="089A1105" w:rsidR="00C16601" w:rsidRPr="002854A1" w:rsidRDefault="00C16601" w:rsidP="00834D0F">
            <w:pPr>
              <w:rPr>
                <w:b/>
                <w:bCs/>
                <w:sz w:val="28"/>
              </w:rPr>
            </w:pPr>
            <w:r w:rsidRPr="002854A1">
              <w:rPr>
                <w:b/>
                <w:bCs/>
                <w:sz w:val="28"/>
              </w:rPr>
              <w:t xml:space="preserve">Organisation </w:t>
            </w:r>
          </w:p>
        </w:tc>
      </w:tr>
      <w:tr w:rsidR="00C16601" w:rsidRPr="005E0C1E" w14:paraId="0A20B928" w14:textId="77777777" w:rsidTr="00C16601">
        <w:tc>
          <w:tcPr>
            <w:tcW w:w="8926" w:type="dxa"/>
          </w:tcPr>
          <w:p w14:paraId="7696BDD5" w14:textId="2A25D20D" w:rsidR="00C16601" w:rsidRPr="005E0C1E" w:rsidRDefault="00C16601" w:rsidP="00834D0F">
            <w:pPr>
              <w:rPr>
                <w:sz w:val="28"/>
              </w:rPr>
            </w:pPr>
            <w:r>
              <w:rPr>
                <w:sz w:val="28"/>
              </w:rPr>
              <w:t xml:space="preserve">Bill </w:t>
            </w:r>
            <w:proofErr w:type="spellStart"/>
            <w:r>
              <w:rPr>
                <w:sz w:val="28"/>
              </w:rPr>
              <w:t>McClaren</w:t>
            </w:r>
            <w:proofErr w:type="spellEnd"/>
            <w:r>
              <w:rPr>
                <w:sz w:val="28"/>
              </w:rPr>
              <w:t xml:space="preserve"> Foundation</w:t>
            </w:r>
          </w:p>
        </w:tc>
      </w:tr>
      <w:tr w:rsidR="00C16601" w:rsidRPr="005E0C1E" w14:paraId="1D881E11" w14:textId="77777777" w:rsidTr="00C16601">
        <w:tc>
          <w:tcPr>
            <w:tcW w:w="8926" w:type="dxa"/>
          </w:tcPr>
          <w:p w14:paraId="246BFC83" w14:textId="3C498398" w:rsidR="00C16601" w:rsidRPr="005E0C1E" w:rsidRDefault="00C16601" w:rsidP="00834D0F">
            <w:pPr>
              <w:rPr>
                <w:sz w:val="28"/>
              </w:rPr>
            </w:pPr>
            <w:r>
              <w:rPr>
                <w:sz w:val="28"/>
              </w:rPr>
              <w:t>British Golf Museum</w:t>
            </w:r>
          </w:p>
        </w:tc>
      </w:tr>
      <w:tr w:rsidR="00C16601" w:rsidRPr="005E0C1E" w14:paraId="10852D13" w14:textId="77777777" w:rsidTr="00C16601">
        <w:tc>
          <w:tcPr>
            <w:tcW w:w="8926" w:type="dxa"/>
          </w:tcPr>
          <w:p w14:paraId="0B2EFC65" w14:textId="0FF0B914" w:rsidR="00C16601" w:rsidRDefault="00C16601" w:rsidP="00834D0F">
            <w:pPr>
              <w:rPr>
                <w:sz w:val="28"/>
              </w:rPr>
            </w:pPr>
            <w:r>
              <w:rPr>
                <w:sz w:val="28"/>
              </w:rPr>
              <w:t>British Society of Sports History (BSSH)</w:t>
            </w:r>
          </w:p>
        </w:tc>
      </w:tr>
      <w:tr w:rsidR="00C16601" w:rsidRPr="005E0C1E" w14:paraId="3EA873AA" w14:textId="77777777" w:rsidTr="00C16601">
        <w:tc>
          <w:tcPr>
            <w:tcW w:w="8926" w:type="dxa"/>
          </w:tcPr>
          <w:p w14:paraId="7E5BA3C4" w14:textId="539832E3" w:rsidR="00C16601" w:rsidRPr="005E0C1E" w:rsidRDefault="00C16601" w:rsidP="00834D0F">
            <w:pPr>
              <w:rPr>
                <w:sz w:val="28"/>
              </w:rPr>
            </w:pPr>
            <w:r>
              <w:rPr>
                <w:sz w:val="28"/>
              </w:rPr>
              <w:t xml:space="preserve">Edinburgh </w:t>
            </w:r>
            <w:proofErr w:type="spellStart"/>
            <w:r>
              <w:rPr>
                <w:sz w:val="28"/>
              </w:rPr>
              <w:t>Accies</w:t>
            </w:r>
            <w:proofErr w:type="spellEnd"/>
          </w:p>
        </w:tc>
      </w:tr>
      <w:tr w:rsidR="00C16601" w:rsidRPr="005E0C1E" w14:paraId="2B12ACC5" w14:textId="77777777" w:rsidTr="00C16601">
        <w:tc>
          <w:tcPr>
            <w:tcW w:w="8926" w:type="dxa"/>
          </w:tcPr>
          <w:p w14:paraId="25F7BBCD" w14:textId="48F294EF" w:rsidR="00C16601" w:rsidRPr="002854A1" w:rsidRDefault="00C16601" w:rsidP="00834D0F">
            <w:pPr>
              <w:rPr>
                <w:sz w:val="28"/>
              </w:rPr>
            </w:pPr>
            <w:r>
              <w:rPr>
                <w:sz w:val="28"/>
              </w:rPr>
              <w:t>Edinburgh University</w:t>
            </w:r>
          </w:p>
        </w:tc>
      </w:tr>
      <w:tr w:rsidR="00C16601" w:rsidRPr="005E0C1E" w14:paraId="0CDDCA26" w14:textId="77777777" w:rsidTr="00C16601">
        <w:tc>
          <w:tcPr>
            <w:tcW w:w="8926" w:type="dxa"/>
          </w:tcPr>
          <w:p w14:paraId="03CCCC10" w14:textId="774AC616" w:rsidR="00C16601" w:rsidRDefault="00C16601" w:rsidP="00834D0F">
            <w:pPr>
              <w:rPr>
                <w:sz w:val="28"/>
              </w:rPr>
            </w:pPr>
            <w:r>
              <w:rPr>
                <w:sz w:val="28"/>
              </w:rPr>
              <w:t>Glasgow Building Preservation Trust</w:t>
            </w:r>
          </w:p>
        </w:tc>
      </w:tr>
      <w:tr w:rsidR="00C16601" w:rsidRPr="005E0C1E" w14:paraId="2602A6B6" w14:textId="77777777" w:rsidTr="00C16601">
        <w:tc>
          <w:tcPr>
            <w:tcW w:w="8926" w:type="dxa"/>
          </w:tcPr>
          <w:p w14:paraId="04021FB2" w14:textId="4EC2633E" w:rsidR="00C16601" w:rsidRDefault="00C16601" w:rsidP="00834D0F">
            <w:pPr>
              <w:rPr>
                <w:sz w:val="28"/>
              </w:rPr>
            </w:pPr>
            <w:r>
              <w:rPr>
                <w:sz w:val="28"/>
              </w:rPr>
              <w:t>Glasgow C University / BSSH</w:t>
            </w:r>
          </w:p>
        </w:tc>
      </w:tr>
      <w:tr w:rsidR="00C16601" w:rsidRPr="005E0C1E" w14:paraId="5BB1D407" w14:textId="77777777" w:rsidTr="00C16601">
        <w:tc>
          <w:tcPr>
            <w:tcW w:w="8926" w:type="dxa"/>
          </w:tcPr>
          <w:p w14:paraId="7ADDF45E" w14:textId="277454D1" w:rsidR="00C16601" w:rsidRPr="002854A1" w:rsidRDefault="00C16601" w:rsidP="00834D0F">
            <w:pPr>
              <w:rPr>
                <w:sz w:val="28"/>
              </w:rPr>
            </w:pPr>
            <w:r>
              <w:rPr>
                <w:sz w:val="28"/>
              </w:rPr>
              <w:t>Glasgow University</w:t>
            </w:r>
          </w:p>
        </w:tc>
      </w:tr>
      <w:tr w:rsidR="00C16601" w:rsidRPr="005E0C1E" w14:paraId="031654F3" w14:textId="77777777" w:rsidTr="00C16601">
        <w:tc>
          <w:tcPr>
            <w:tcW w:w="8926" w:type="dxa"/>
          </w:tcPr>
          <w:p w14:paraId="5F6A0564" w14:textId="54D2C0FE" w:rsidR="00C16601" w:rsidRPr="005E0C1E" w:rsidRDefault="00C16601" w:rsidP="00834D0F">
            <w:pPr>
              <w:rPr>
                <w:sz w:val="28"/>
              </w:rPr>
            </w:pPr>
            <w:r w:rsidRPr="002854A1">
              <w:rPr>
                <w:sz w:val="28"/>
              </w:rPr>
              <w:t>High Life Highland</w:t>
            </w:r>
          </w:p>
        </w:tc>
      </w:tr>
      <w:tr w:rsidR="00C16601" w:rsidRPr="005E0C1E" w14:paraId="192C44EB" w14:textId="77777777" w:rsidTr="00C16601">
        <w:tc>
          <w:tcPr>
            <w:tcW w:w="8926" w:type="dxa"/>
          </w:tcPr>
          <w:p w14:paraId="723FE238" w14:textId="19BC6BE6" w:rsidR="00C16601" w:rsidRPr="002854A1" w:rsidRDefault="00C16601" w:rsidP="00834D0F">
            <w:pPr>
              <w:rPr>
                <w:sz w:val="28"/>
              </w:rPr>
            </w:pPr>
            <w:r>
              <w:rPr>
                <w:sz w:val="28"/>
              </w:rPr>
              <w:t>Jim Clark Motor Sport Museum</w:t>
            </w:r>
          </w:p>
        </w:tc>
      </w:tr>
      <w:tr w:rsidR="00C16601" w:rsidRPr="005E0C1E" w14:paraId="03CA1F49" w14:textId="77777777" w:rsidTr="00C16601">
        <w:tc>
          <w:tcPr>
            <w:tcW w:w="8926" w:type="dxa"/>
          </w:tcPr>
          <w:p w14:paraId="0AC59F36" w14:textId="7C062AFA" w:rsidR="00C16601" w:rsidRPr="005E0C1E" w:rsidRDefault="00C16601" w:rsidP="00834D0F">
            <w:pPr>
              <w:rPr>
                <w:sz w:val="28"/>
              </w:rPr>
            </w:pPr>
            <w:r>
              <w:rPr>
                <w:sz w:val="28"/>
              </w:rPr>
              <w:t>Museums Galleries Scotland</w:t>
            </w:r>
          </w:p>
        </w:tc>
      </w:tr>
      <w:tr w:rsidR="00C16601" w:rsidRPr="005E0C1E" w14:paraId="2538B1D1" w14:textId="77777777" w:rsidTr="00C16601">
        <w:tc>
          <w:tcPr>
            <w:tcW w:w="8926" w:type="dxa"/>
          </w:tcPr>
          <w:p w14:paraId="4FEC6777" w14:textId="53BE9A16" w:rsidR="00C16601" w:rsidRPr="005E0C1E" w:rsidRDefault="00C16601" w:rsidP="00834D0F">
            <w:pPr>
              <w:rPr>
                <w:sz w:val="28"/>
              </w:rPr>
            </w:pPr>
            <w:r>
              <w:rPr>
                <w:sz w:val="28"/>
              </w:rPr>
              <w:t>National Libraries Scotland</w:t>
            </w:r>
          </w:p>
        </w:tc>
      </w:tr>
      <w:tr w:rsidR="00C16601" w:rsidRPr="005E0C1E" w14:paraId="52A8A60D" w14:textId="77777777" w:rsidTr="00C16601">
        <w:tc>
          <w:tcPr>
            <w:tcW w:w="8926" w:type="dxa"/>
          </w:tcPr>
          <w:p w14:paraId="4A5BCA5E" w14:textId="22C50C07" w:rsidR="00C16601" w:rsidRDefault="008A07EC" w:rsidP="00834D0F">
            <w:pPr>
              <w:rPr>
                <w:sz w:val="28"/>
              </w:rPr>
            </w:pPr>
            <w:r>
              <w:rPr>
                <w:sz w:val="28"/>
              </w:rPr>
              <w:t xml:space="preserve">National Galleries Scotland </w:t>
            </w:r>
          </w:p>
        </w:tc>
      </w:tr>
      <w:tr w:rsidR="00C16601" w:rsidRPr="005E0C1E" w14:paraId="34ED6FF1" w14:textId="77777777" w:rsidTr="00C16601">
        <w:tc>
          <w:tcPr>
            <w:tcW w:w="8926" w:type="dxa"/>
          </w:tcPr>
          <w:p w14:paraId="0B0A5F4B" w14:textId="7F6B509D" w:rsidR="00C16601" w:rsidRPr="005E0C1E" w:rsidRDefault="00C16601" w:rsidP="00834D0F">
            <w:pPr>
              <w:rPr>
                <w:sz w:val="28"/>
              </w:rPr>
            </w:pPr>
            <w:proofErr w:type="spellStart"/>
            <w:r>
              <w:rPr>
                <w:sz w:val="28"/>
              </w:rPr>
              <w:t>Reaburn</w:t>
            </w:r>
            <w:proofErr w:type="spellEnd"/>
            <w:r>
              <w:rPr>
                <w:sz w:val="28"/>
              </w:rPr>
              <w:t xml:space="preserve"> Place</w:t>
            </w:r>
          </w:p>
        </w:tc>
      </w:tr>
      <w:tr w:rsidR="00C16601" w:rsidRPr="005E0C1E" w14:paraId="1742C425" w14:textId="77777777" w:rsidTr="00C16601">
        <w:tc>
          <w:tcPr>
            <w:tcW w:w="8926" w:type="dxa"/>
          </w:tcPr>
          <w:p w14:paraId="52558F4E" w14:textId="776B7B9B" w:rsidR="00C16601" w:rsidRDefault="00C16601" w:rsidP="00834D0F">
            <w:pPr>
              <w:rPr>
                <w:sz w:val="28"/>
              </w:rPr>
            </w:pPr>
            <w:r>
              <w:rPr>
                <w:sz w:val="28"/>
              </w:rPr>
              <w:t>Rugby</w:t>
            </w:r>
            <w:r w:rsidRPr="005E0C1E">
              <w:rPr>
                <w:sz w:val="28"/>
              </w:rPr>
              <w:t xml:space="preserve"> Memories</w:t>
            </w:r>
          </w:p>
        </w:tc>
      </w:tr>
      <w:tr w:rsidR="00C16601" w:rsidRPr="005E0C1E" w14:paraId="39B1AA51" w14:textId="77777777" w:rsidTr="00C16601">
        <w:tc>
          <w:tcPr>
            <w:tcW w:w="8926" w:type="dxa"/>
          </w:tcPr>
          <w:p w14:paraId="4DA0CB22" w14:textId="6FDFBB11" w:rsidR="00C16601" w:rsidRDefault="00C16601" w:rsidP="00834D0F">
            <w:pPr>
              <w:rPr>
                <w:sz w:val="28"/>
              </w:rPr>
            </w:pPr>
            <w:r>
              <w:rPr>
                <w:sz w:val="28"/>
              </w:rPr>
              <w:t>Scottish Curling Trust</w:t>
            </w:r>
          </w:p>
        </w:tc>
      </w:tr>
      <w:tr w:rsidR="00C16601" w:rsidRPr="005E0C1E" w14:paraId="3E9D8D22" w14:textId="77777777" w:rsidTr="00C16601">
        <w:tc>
          <w:tcPr>
            <w:tcW w:w="8926" w:type="dxa"/>
          </w:tcPr>
          <w:p w14:paraId="1671ABEC" w14:textId="651D7978" w:rsidR="00C16601" w:rsidRDefault="00C16601" w:rsidP="00834D0F">
            <w:pPr>
              <w:rPr>
                <w:sz w:val="28"/>
              </w:rPr>
            </w:pPr>
            <w:r>
              <w:rPr>
                <w:sz w:val="28"/>
              </w:rPr>
              <w:t>Scottish Football Museum</w:t>
            </w:r>
          </w:p>
        </w:tc>
      </w:tr>
      <w:tr w:rsidR="00C16601" w:rsidRPr="005E0C1E" w14:paraId="7824D644" w14:textId="77777777" w:rsidTr="00C16601">
        <w:tc>
          <w:tcPr>
            <w:tcW w:w="8926" w:type="dxa"/>
          </w:tcPr>
          <w:p w14:paraId="13EC327E" w14:textId="6F0B7309" w:rsidR="00C16601" w:rsidRPr="005E0C1E" w:rsidRDefault="00C16601" w:rsidP="00834D0F">
            <w:pPr>
              <w:rPr>
                <w:sz w:val="28"/>
              </w:rPr>
            </w:pPr>
            <w:r>
              <w:rPr>
                <w:sz w:val="28"/>
              </w:rPr>
              <w:t>Scottish Rugby Union</w:t>
            </w:r>
          </w:p>
        </w:tc>
      </w:tr>
      <w:tr w:rsidR="00C16601" w:rsidRPr="005E0C1E" w14:paraId="0EE4E740" w14:textId="77777777" w:rsidTr="00C16601">
        <w:tc>
          <w:tcPr>
            <w:tcW w:w="8926" w:type="dxa"/>
          </w:tcPr>
          <w:p w14:paraId="2C13788F" w14:textId="7E8833A0" w:rsidR="00C16601" w:rsidRDefault="00C16601" w:rsidP="00834D0F">
            <w:pPr>
              <w:rPr>
                <w:sz w:val="28"/>
              </w:rPr>
            </w:pPr>
            <w:r>
              <w:rPr>
                <w:sz w:val="28"/>
              </w:rPr>
              <w:t>Sport Heritage Scotland</w:t>
            </w:r>
          </w:p>
        </w:tc>
      </w:tr>
      <w:tr w:rsidR="00C16601" w:rsidRPr="005E0C1E" w14:paraId="3BA6C0CF" w14:textId="77777777" w:rsidTr="00C16601">
        <w:tc>
          <w:tcPr>
            <w:tcW w:w="8926" w:type="dxa"/>
          </w:tcPr>
          <w:p w14:paraId="62EF360E" w14:textId="2AF0C1C1" w:rsidR="00C16601" w:rsidRDefault="00C16601" w:rsidP="00834D0F">
            <w:pPr>
              <w:rPr>
                <w:sz w:val="28"/>
              </w:rPr>
            </w:pPr>
            <w:r>
              <w:rPr>
                <w:sz w:val="28"/>
              </w:rPr>
              <w:t xml:space="preserve">Sporting Heritage </w:t>
            </w:r>
          </w:p>
        </w:tc>
      </w:tr>
      <w:tr w:rsidR="00C16601" w:rsidRPr="005E0C1E" w14:paraId="4C7C8559" w14:textId="77777777" w:rsidTr="00C16601">
        <w:tc>
          <w:tcPr>
            <w:tcW w:w="8926" w:type="dxa"/>
          </w:tcPr>
          <w:p w14:paraId="215A6FBB" w14:textId="5DB24186" w:rsidR="00C16601" w:rsidRPr="006A0B37" w:rsidRDefault="00C16601" w:rsidP="00834D0F">
            <w:pPr>
              <w:rPr>
                <w:i/>
                <w:sz w:val="28"/>
              </w:rPr>
            </w:pPr>
            <w:r>
              <w:rPr>
                <w:sz w:val="28"/>
              </w:rPr>
              <w:t>Stirling University</w:t>
            </w:r>
          </w:p>
        </w:tc>
      </w:tr>
    </w:tbl>
    <w:p w14:paraId="3F5BEFD9" w14:textId="77777777" w:rsidR="002854A1" w:rsidRDefault="002854A1" w:rsidP="002854A1">
      <w:pPr>
        <w:pStyle w:val="Heading2"/>
      </w:pPr>
    </w:p>
    <w:p w14:paraId="0852DBD8" w14:textId="77777777" w:rsidR="002854A1" w:rsidRDefault="002854A1" w:rsidP="002854A1">
      <w:pPr>
        <w:pStyle w:val="Heading2"/>
      </w:pPr>
    </w:p>
    <w:p w14:paraId="6588FED8" w14:textId="77777777" w:rsidR="002854A1" w:rsidRPr="008B0903" w:rsidRDefault="002854A1">
      <w:pPr>
        <w:pStyle w:val="BodyText"/>
        <w:spacing w:before="11"/>
        <w:rPr>
          <w:color w:val="000000" w:themeColor="text1"/>
          <w:sz w:val="21"/>
        </w:rPr>
      </w:pPr>
    </w:p>
    <w:p w14:paraId="7DB2FFDD" w14:textId="77777777" w:rsidR="002854A1" w:rsidRDefault="002854A1" w:rsidP="002854A1">
      <w:pPr>
        <w:pStyle w:val="Heading2"/>
      </w:pPr>
      <w:r>
        <w:t xml:space="preserve">September 2019 </w:t>
      </w:r>
    </w:p>
    <w:p w14:paraId="6AFF574B" w14:textId="77777777" w:rsidR="002854A1" w:rsidRDefault="002854A1">
      <w:pPr>
        <w:pStyle w:val="BodyText"/>
        <w:ind w:left="100"/>
        <w:rPr>
          <w:color w:val="000000" w:themeColor="text1"/>
        </w:rPr>
      </w:pPr>
    </w:p>
    <w:p w14:paraId="7477423C" w14:textId="570EB9EB" w:rsidR="00C7205E" w:rsidRPr="008B0903" w:rsidRDefault="007F2AD9">
      <w:pPr>
        <w:pStyle w:val="BodyText"/>
        <w:ind w:left="100"/>
        <w:rPr>
          <w:color w:val="000000" w:themeColor="text1"/>
        </w:rPr>
      </w:pPr>
      <w:r w:rsidRPr="008B0903">
        <w:rPr>
          <w:color w:val="000000" w:themeColor="text1"/>
        </w:rPr>
        <w:t xml:space="preserve"> </w:t>
      </w:r>
      <w:bookmarkStart w:id="0" w:name="_GoBack"/>
      <w:bookmarkEnd w:id="0"/>
    </w:p>
    <w:sectPr w:rsidR="00C7205E" w:rsidRPr="008B0903">
      <w:footerReference w:type="default" r:id="rId8"/>
      <w:pgSz w:w="11910" w:h="16840"/>
      <w:pgMar w:top="1360" w:right="132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4D934" w14:textId="77777777" w:rsidR="00B12C9C" w:rsidRDefault="00B12C9C">
      <w:r>
        <w:separator/>
      </w:r>
    </w:p>
  </w:endnote>
  <w:endnote w:type="continuationSeparator" w:id="0">
    <w:p w14:paraId="2D64E052" w14:textId="77777777" w:rsidR="00B12C9C" w:rsidRDefault="00B1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7D6A" w14:textId="77777777" w:rsidR="00C65B9C" w:rsidRDefault="00C65B9C">
    <w:pPr>
      <w:pStyle w:val="BodyText"/>
      <w:spacing w:line="14" w:lineRule="auto"/>
      <w:rPr>
        <w:sz w:val="20"/>
      </w:rPr>
    </w:pPr>
    <w:r>
      <w:rPr>
        <w:noProof/>
        <w:lang w:val="en-GB" w:eastAsia="en-GB" w:bidi="ar-SA"/>
      </w:rPr>
      <mc:AlternateContent>
        <mc:Choice Requires="wps">
          <w:drawing>
            <wp:anchor distT="0" distB="0" distL="114300" distR="114300" simplePos="0" relativeHeight="251657728" behindDoc="1" locked="0" layoutInCell="1" allowOverlap="1" wp14:anchorId="25F74484" wp14:editId="1A0C3188">
              <wp:simplePos x="0" y="0"/>
              <wp:positionH relativeFrom="page">
                <wp:posOffset>6551930</wp:posOffset>
              </wp:positionH>
              <wp:positionV relativeFrom="page">
                <wp:posOffset>9917430</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4DD03" w14:textId="77777777" w:rsidR="00C65B9C" w:rsidRDefault="00C65B9C">
                          <w:pPr>
                            <w:spacing w:line="245" w:lineRule="exact"/>
                            <w:ind w:left="40"/>
                          </w:pPr>
                          <w:r>
                            <w:fldChar w:fldCharType="begin"/>
                          </w:r>
                          <w:r>
                            <w:instrText xml:space="preserve"> PAGE </w:instrText>
                          </w:r>
                          <w:r>
                            <w:fldChar w:fldCharType="separate"/>
                          </w:r>
                          <w:r>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74484" id="_x0000_t202" coordsize="21600,21600" o:spt="202" path="m,l,21600r21600,l21600,xe">
              <v:stroke joinstyle="miter"/>
              <v:path gradientshapeok="t" o:connecttype="rect"/>
            </v:shapetype>
            <v:shape id="Text Box 1" o:spid="_x0000_s1026" type="#_x0000_t202" style="position:absolute;margin-left:515.9pt;margin-top:780.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" filled="f" stroked="f">
              <v:textbox inset="0,0,0,0">
                <w:txbxContent>
                  <w:p w14:paraId="60D4DD03" w14:textId="77777777" w:rsidR="00C65B9C" w:rsidRDefault="00C65B9C">
                    <w:pPr>
                      <w:spacing w:line="245" w:lineRule="exact"/>
                      <w:ind w:left="40"/>
                    </w:pPr>
                    <w:r>
                      <w:fldChar w:fldCharType="begin"/>
                    </w:r>
                    <w:r>
                      <w:instrText xml:space="preserve"> PAGE </w:instrText>
                    </w:r>
                    <w:r>
                      <w:fldChar w:fldCharType="separate"/>
                    </w:r>
                    <w:r>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E2418" w14:textId="77777777" w:rsidR="00B12C9C" w:rsidRDefault="00B12C9C">
      <w:r>
        <w:separator/>
      </w:r>
    </w:p>
  </w:footnote>
  <w:footnote w:type="continuationSeparator" w:id="0">
    <w:p w14:paraId="6F41A92A" w14:textId="77777777" w:rsidR="00B12C9C" w:rsidRDefault="00B12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507E"/>
    <w:multiLevelType w:val="hybridMultilevel"/>
    <w:tmpl w:val="833062F4"/>
    <w:lvl w:ilvl="0" w:tplc="87BA81F2">
      <w:numFmt w:val="bullet"/>
      <w:lvlText w:val=""/>
      <w:lvlJc w:val="left"/>
      <w:pPr>
        <w:ind w:left="813" w:hanging="356"/>
      </w:pPr>
      <w:rPr>
        <w:rFonts w:ascii="Symbol" w:eastAsia="Symbol" w:hAnsi="Symbol" w:cs="Symbol" w:hint="default"/>
        <w:b/>
        <w:bCs/>
        <w:color w:val="454545"/>
        <w:w w:val="99"/>
        <w:sz w:val="20"/>
        <w:szCs w:val="20"/>
        <w:lang w:val="en-US" w:eastAsia="en-US" w:bidi="en-US"/>
      </w:rPr>
    </w:lvl>
    <w:lvl w:ilvl="1" w:tplc="AA18D40A">
      <w:numFmt w:val="bullet"/>
      <w:lvlText w:val="•"/>
      <w:lvlJc w:val="left"/>
      <w:pPr>
        <w:ind w:left="1662" w:hanging="356"/>
      </w:pPr>
      <w:rPr>
        <w:rFonts w:hint="default"/>
        <w:lang w:val="en-US" w:eastAsia="en-US" w:bidi="en-US"/>
      </w:rPr>
    </w:lvl>
    <w:lvl w:ilvl="2" w:tplc="05CCCDFE">
      <w:numFmt w:val="bullet"/>
      <w:lvlText w:val="•"/>
      <w:lvlJc w:val="left"/>
      <w:pPr>
        <w:ind w:left="2505" w:hanging="356"/>
      </w:pPr>
      <w:rPr>
        <w:rFonts w:hint="default"/>
        <w:lang w:val="en-US" w:eastAsia="en-US" w:bidi="en-US"/>
      </w:rPr>
    </w:lvl>
    <w:lvl w:ilvl="3" w:tplc="0CDCDA38">
      <w:numFmt w:val="bullet"/>
      <w:lvlText w:val="•"/>
      <w:lvlJc w:val="left"/>
      <w:pPr>
        <w:ind w:left="3347" w:hanging="356"/>
      </w:pPr>
      <w:rPr>
        <w:rFonts w:hint="default"/>
        <w:lang w:val="en-US" w:eastAsia="en-US" w:bidi="en-US"/>
      </w:rPr>
    </w:lvl>
    <w:lvl w:ilvl="4" w:tplc="20FE1F72">
      <w:numFmt w:val="bullet"/>
      <w:lvlText w:val="•"/>
      <w:lvlJc w:val="left"/>
      <w:pPr>
        <w:ind w:left="4190" w:hanging="356"/>
      </w:pPr>
      <w:rPr>
        <w:rFonts w:hint="default"/>
        <w:lang w:val="en-US" w:eastAsia="en-US" w:bidi="en-US"/>
      </w:rPr>
    </w:lvl>
    <w:lvl w:ilvl="5" w:tplc="E3828C72">
      <w:numFmt w:val="bullet"/>
      <w:lvlText w:val="•"/>
      <w:lvlJc w:val="left"/>
      <w:pPr>
        <w:ind w:left="5033" w:hanging="356"/>
      </w:pPr>
      <w:rPr>
        <w:rFonts w:hint="default"/>
        <w:lang w:val="en-US" w:eastAsia="en-US" w:bidi="en-US"/>
      </w:rPr>
    </w:lvl>
    <w:lvl w:ilvl="6" w:tplc="6B38D646">
      <w:numFmt w:val="bullet"/>
      <w:lvlText w:val="•"/>
      <w:lvlJc w:val="left"/>
      <w:pPr>
        <w:ind w:left="5875" w:hanging="356"/>
      </w:pPr>
      <w:rPr>
        <w:rFonts w:hint="default"/>
        <w:lang w:val="en-US" w:eastAsia="en-US" w:bidi="en-US"/>
      </w:rPr>
    </w:lvl>
    <w:lvl w:ilvl="7" w:tplc="D5325FA4">
      <w:numFmt w:val="bullet"/>
      <w:lvlText w:val="•"/>
      <w:lvlJc w:val="left"/>
      <w:pPr>
        <w:ind w:left="6718" w:hanging="356"/>
      </w:pPr>
      <w:rPr>
        <w:rFonts w:hint="default"/>
        <w:lang w:val="en-US" w:eastAsia="en-US" w:bidi="en-US"/>
      </w:rPr>
    </w:lvl>
    <w:lvl w:ilvl="8" w:tplc="6CBA97FA">
      <w:numFmt w:val="bullet"/>
      <w:lvlText w:val="•"/>
      <w:lvlJc w:val="left"/>
      <w:pPr>
        <w:ind w:left="7561" w:hanging="356"/>
      </w:pPr>
      <w:rPr>
        <w:rFonts w:hint="default"/>
        <w:lang w:val="en-US" w:eastAsia="en-US" w:bidi="en-US"/>
      </w:rPr>
    </w:lvl>
  </w:abstractNum>
  <w:abstractNum w:abstractNumId="1" w15:restartNumberingAfterBreak="0">
    <w:nsid w:val="0DC0336F"/>
    <w:multiLevelType w:val="hybridMultilevel"/>
    <w:tmpl w:val="AFB06C98"/>
    <w:lvl w:ilvl="0" w:tplc="84B0DF42">
      <w:numFmt w:val="bullet"/>
      <w:lvlText w:val=""/>
      <w:lvlJc w:val="left"/>
      <w:pPr>
        <w:ind w:left="813" w:hanging="360"/>
      </w:pPr>
      <w:rPr>
        <w:rFonts w:ascii="Symbol" w:eastAsia="Symbol" w:hAnsi="Symbol" w:cs="Symbol" w:hint="default"/>
        <w:color w:val="454545"/>
        <w:w w:val="99"/>
        <w:sz w:val="20"/>
        <w:szCs w:val="20"/>
        <w:lang w:val="en-US" w:eastAsia="en-US" w:bidi="en-US"/>
      </w:rPr>
    </w:lvl>
    <w:lvl w:ilvl="1" w:tplc="6B3EC514">
      <w:numFmt w:val="bullet"/>
      <w:lvlText w:val="•"/>
      <w:lvlJc w:val="left"/>
      <w:pPr>
        <w:ind w:left="1662" w:hanging="360"/>
      </w:pPr>
      <w:rPr>
        <w:rFonts w:hint="default"/>
        <w:lang w:val="en-US" w:eastAsia="en-US" w:bidi="en-US"/>
      </w:rPr>
    </w:lvl>
    <w:lvl w:ilvl="2" w:tplc="39444264">
      <w:numFmt w:val="bullet"/>
      <w:lvlText w:val="•"/>
      <w:lvlJc w:val="left"/>
      <w:pPr>
        <w:ind w:left="2505" w:hanging="360"/>
      </w:pPr>
      <w:rPr>
        <w:rFonts w:hint="default"/>
        <w:lang w:val="en-US" w:eastAsia="en-US" w:bidi="en-US"/>
      </w:rPr>
    </w:lvl>
    <w:lvl w:ilvl="3" w:tplc="4BA0CCD4">
      <w:numFmt w:val="bullet"/>
      <w:lvlText w:val="•"/>
      <w:lvlJc w:val="left"/>
      <w:pPr>
        <w:ind w:left="3347" w:hanging="360"/>
      </w:pPr>
      <w:rPr>
        <w:rFonts w:hint="default"/>
        <w:lang w:val="en-US" w:eastAsia="en-US" w:bidi="en-US"/>
      </w:rPr>
    </w:lvl>
    <w:lvl w:ilvl="4" w:tplc="75B2B706">
      <w:numFmt w:val="bullet"/>
      <w:lvlText w:val="•"/>
      <w:lvlJc w:val="left"/>
      <w:pPr>
        <w:ind w:left="4190" w:hanging="360"/>
      </w:pPr>
      <w:rPr>
        <w:rFonts w:hint="default"/>
        <w:lang w:val="en-US" w:eastAsia="en-US" w:bidi="en-US"/>
      </w:rPr>
    </w:lvl>
    <w:lvl w:ilvl="5" w:tplc="F4888E96">
      <w:numFmt w:val="bullet"/>
      <w:lvlText w:val="•"/>
      <w:lvlJc w:val="left"/>
      <w:pPr>
        <w:ind w:left="5033" w:hanging="360"/>
      </w:pPr>
      <w:rPr>
        <w:rFonts w:hint="default"/>
        <w:lang w:val="en-US" w:eastAsia="en-US" w:bidi="en-US"/>
      </w:rPr>
    </w:lvl>
    <w:lvl w:ilvl="6" w:tplc="B122F9FA">
      <w:numFmt w:val="bullet"/>
      <w:lvlText w:val="•"/>
      <w:lvlJc w:val="left"/>
      <w:pPr>
        <w:ind w:left="5875" w:hanging="360"/>
      </w:pPr>
      <w:rPr>
        <w:rFonts w:hint="default"/>
        <w:lang w:val="en-US" w:eastAsia="en-US" w:bidi="en-US"/>
      </w:rPr>
    </w:lvl>
    <w:lvl w:ilvl="7" w:tplc="AEF2FC94">
      <w:numFmt w:val="bullet"/>
      <w:lvlText w:val="•"/>
      <w:lvlJc w:val="left"/>
      <w:pPr>
        <w:ind w:left="6718" w:hanging="360"/>
      </w:pPr>
      <w:rPr>
        <w:rFonts w:hint="default"/>
        <w:lang w:val="en-US" w:eastAsia="en-US" w:bidi="en-US"/>
      </w:rPr>
    </w:lvl>
    <w:lvl w:ilvl="8" w:tplc="5F0CED9C">
      <w:numFmt w:val="bullet"/>
      <w:lvlText w:val="•"/>
      <w:lvlJc w:val="left"/>
      <w:pPr>
        <w:ind w:left="7561" w:hanging="360"/>
      </w:pPr>
      <w:rPr>
        <w:rFonts w:hint="default"/>
        <w:lang w:val="en-US" w:eastAsia="en-US" w:bidi="en-US"/>
      </w:rPr>
    </w:lvl>
  </w:abstractNum>
  <w:abstractNum w:abstractNumId="2" w15:restartNumberingAfterBreak="0">
    <w:nsid w:val="23D31343"/>
    <w:multiLevelType w:val="hybridMultilevel"/>
    <w:tmpl w:val="6FC2E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F77D83"/>
    <w:multiLevelType w:val="hybridMultilevel"/>
    <w:tmpl w:val="A01034CA"/>
    <w:lvl w:ilvl="0" w:tplc="873A4808">
      <w:numFmt w:val="bullet"/>
      <w:lvlText w:val=""/>
      <w:lvlJc w:val="left"/>
      <w:pPr>
        <w:ind w:left="820" w:hanging="360"/>
      </w:pPr>
      <w:rPr>
        <w:rFonts w:hint="default"/>
        <w:b/>
        <w:bCs/>
        <w:w w:val="99"/>
        <w:lang w:val="en-US" w:eastAsia="en-US" w:bidi="en-US"/>
      </w:rPr>
    </w:lvl>
    <w:lvl w:ilvl="1" w:tplc="EA9E64BA">
      <w:numFmt w:val="bullet"/>
      <w:lvlText w:val="•"/>
      <w:lvlJc w:val="left"/>
      <w:pPr>
        <w:ind w:left="1662" w:hanging="360"/>
      </w:pPr>
      <w:rPr>
        <w:rFonts w:hint="default"/>
        <w:lang w:val="en-US" w:eastAsia="en-US" w:bidi="en-US"/>
      </w:rPr>
    </w:lvl>
    <w:lvl w:ilvl="2" w:tplc="B3463716">
      <w:numFmt w:val="bullet"/>
      <w:lvlText w:val="•"/>
      <w:lvlJc w:val="left"/>
      <w:pPr>
        <w:ind w:left="2505" w:hanging="360"/>
      </w:pPr>
      <w:rPr>
        <w:rFonts w:hint="default"/>
        <w:lang w:val="en-US" w:eastAsia="en-US" w:bidi="en-US"/>
      </w:rPr>
    </w:lvl>
    <w:lvl w:ilvl="3" w:tplc="D9D69836">
      <w:numFmt w:val="bullet"/>
      <w:lvlText w:val="•"/>
      <w:lvlJc w:val="left"/>
      <w:pPr>
        <w:ind w:left="3347" w:hanging="360"/>
      </w:pPr>
      <w:rPr>
        <w:rFonts w:hint="default"/>
        <w:lang w:val="en-US" w:eastAsia="en-US" w:bidi="en-US"/>
      </w:rPr>
    </w:lvl>
    <w:lvl w:ilvl="4" w:tplc="E93A03A4">
      <w:numFmt w:val="bullet"/>
      <w:lvlText w:val="•"/>
      <w:lvlJc w:val="left"/>
      <w:pPr>
        <w:ind w:left="4190" w:hanging="360"/>
      </w:pPr>
      <w:rPr>
        <w:rFonts w:hint="default"/>
        <w:lang w:val="en-US" w:eastAsia="en-US" w:bidi="en-US"/>
      </w:rPr>
    </w:lvl>
    <w:lvl w:ilvl="5" w:tplc="0122B232">
      <w:numFmt w:val="bullet"/>
      <w:lvlText w:val="•"/>
      <w:lvlJc w:val="left"/>
      <w:pPr>
        <w:ind w:left="5033" w:hanging="360"/>
      </w:pPr>
      <w:rPr>
        <w:rFonts w:hint="default"/>
        <w:lang w:val="en-US" w:eastAsia="en-US" w:bidi="en-US"/>
      </w:rPr>
    </w:lvl>
    <w:lvl w:ilvl="6" w:tplc="DEE2FF46">
      <w:numFmt w:val="bullet"/>
      <w:lvlText w:val="•"/>
      <w:lvlJc w:val="left"/>
      <w:pPr>
        <w:ind w:left="5875" w:hanging="360"/>
      </w:pPr>
      <w:rPr>
        <w:rFonts w:hint="default"/>
        <w:lang w:val="en-US" w:eastAsia="en-US" w:bidi="en-US"/>
      </w:rPr>
    </w:lvl>
    <w:lvl w:ilvl="7" w:tplc="AEA4714E">
      <w:numFmt w:val="bullet"/>
      <w:lvlText w:val="•"/>
      <w:lvlJc w:val="left"/>
      <w:pPr>
        <w:ind w:left="6718" w:hanging="360"/>
      </w:pPr>
      <w:rPr>
        <w:rFonts w:hint="default"/>
        <w:lang w:val="en-US" w:eastAsia="en-US" w:bidi="en-US"/>
      </w:rPr>
    </w:lvl>
    <w:lvl w:ilvl="8" w:tplc="2F6C9610">
      <w:numFmt w:val="bullet"/>
      <w:lvlText w:val="•"/>
      <w:lvlJc w:val="left"/>
      <w:pPr>
        <w:ind w:left="7561" w:hanging="360"/>
      </w:pPr>
      <w:rPr>
        <w:rFonts w:hint="default"/>
        <w:lang w:val="en-US" w:eastAsia="en-US" w:bidi="en-US"/>
      </w:rPr>
    </w:lvl>
  </w:abstractNum>
  <w:abstractNum w:abstractNumId="4" w15:restartNumberingAfterBreak="0">
    <w:nsid w:val="63A74F39"/>
    <w:multiLevelType w:val="hybridMultilevel"/>
    <w:tmpl w:val="D5B2A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0D21AF"/>
    <w:multiLevelType w:val="hybridMultilevel"/>
    <w:tmpl w:val="F8A22134"/>
    <w:lvl w:ilvl="0" w:tplc="2892D5CE">
      <w:numFmt w:val="bullet"/>
      <w:lvlText w:val=""/>
      <w:lvlJc w:val="left"/>
      <w:pPr>
        <w:ind w:left="813" w:hanging="356"/>
      </w:pPr>
      <w:rPr>
        <w:rFonts w:ascii="Symbol" w:eastAsia="Symbol" w:hAnsi="Symbol" w:cs="Symbol" w:hint="default"/>
        <w:color w:val="454545"/>
        <w:w w:val="99"/>
        <w:sz w:val="20"/>
        <w:szCs w:val="20"/>
        <w:lang w:val="en-US" w:eastAsia="en-US" w:bidi="en-US"/>
      </w:rPr>
    </w:lvl>
    <w:lvl w:ilvl="1" w:tplc="F9026AE8">
      <w:numFmt w:val="bullet"/>
      <w:lvlText w:val="•"/>
      <w:lvlJc w:val="left"/>
      <w:pPr>
        <w:ind w:left="1662" w:hanging="356"/>
      </w:pPr>
      <w:rPr>
        <w:rFonts w:hint="default"/>
        <w:lang w:val="en-US" w:eastAsia="en-US" w:bidi="en-US"/>
      </w:rPr>
    </w:lvl>
    <w:lvl w:ilvl="2" w:tplc="B5FC39B6">
      <w:numFmt w:val="bullet"/>
      <w:lvlText w:val="•"/>
      <w:lvlJc w:val="left"/>
      <w:pPr>
        <w:ind w:left="2505" w:hanging="356"/>
      </w:pPr>
      <w:rPr>
        <w:rFonts w:hint="default"/>
        <w:lang w:val="en-US" w:eastAsia="en-US" w:bidi="en-US"/>
      </w:rPr>
    </w:lvl>
    <w:lvl w:ilvl="3" w:tplc="6A1073EE">
      <w:numFmt w:val="bullet"/>
      <w:lvlText w:val="•"/>
      <w:lvlJc w:val="left"/>
      <w:pPr>
        <w:ind w:left="3347" w:hanging="356"/>
      </w:pPr>
      <w:rPr>
        <w:rFonts w:hint="default"/>
        <w:lang w:val="en-US" w:eastAsia="en-US" w:bidi="en-US"/>
      </w:rPr>
    </w:lvl>
    <w:lvl w:ilvl="4" w:tplc="E7B0D46A">
      <w:numFmt w:val="bullet"/>
      <w:lvlText w:val="•"/>
      <w:lvlJc w:val="left"/>
      <w:pPr>
        <w:ind w:left="4190" w:hanging="356"/>
      </w:pPr>
      <w:rPr>
        <w:rFonts w:hint="default"/>
        <w:lang w:val="en-US" w:eastAsia="en-US" w:bidi="en-US"/>
      </w:rPr>
    </w:lvl>
    <w:lvl w:ilvl="5" w:tplc="6AAE1118">
      <w:numFmt w:val="bullet"/>
      <w:lvlText w:val="•"/>
      <w:lvlJc w:val="left"/>
      <w:pPr>
        <w:ind w:left="5033" w:hanging="356"/>
      </w:pPr>
      <w:rPr>
        <w:rFonts w:hint="default"/>
        <w:lang w:val="en-US" w:eastAsia="en-US" w:bidi="en-US"/>
      </w:rPr>
    </w:lvl>
    <w:lvl w:ilvl="6" w:tplc="0902E2C0">
      <w:numFmt w:val="bullet"/>
      <w:lvlText w:val="•"/>
      <w:lvlJc w:val="left"/>
      <w:pPr>
        <w:ind w:left="5875" w:hanging="356"/>
      </w:pPr>
      <w:rPr>
        <w:rFonts w:hint="default"/>
        <w:lang w:val="en-US" w:eastAsia="en-US" w:bidi="en-US"/>
      </w:rPr>
    </w:lvl>
    <w:lvl w:ilvl="7" w:tplc="77D2366C">
      <w:numFmt w:val="bullet"/>
      <w:lvlText w:val="•"/>
      <w:lvlJc w:val="left"/>
      <w:pPr>
        <w:ind w:left="6718" w:hanging="356"/>
      </w:pPr>
      <w:rPr>
        <w:rFonts w:hint="default"/>
        <w:lang w:val="en-US" w:eastAsia="en-US" w:bidi="en-US"/>
      </w:rPr>
    </w:lvl>
    <w:lvl w:ilvl="8" w:tplc="21F2A5D8">
      <w:numFmt w:val="bullet"/>
      <w:lvlText w:val="•"/>
      <w:lvlJc w:val="left"/>
      <w:pPr>
        <w:ind w:left="7561" w:hanging="356"/>
      </w:pPr>
      <w:rPr>
        <w:rFonts w:hint="default"/>
        <w:lang w:val="en-US" w:eastAsia="en-US" w:bidi="en-US"/>
      </w:rPr>
    </w:lvl>
  </w:abstractNum>
  <w:abstractNum w:abstractNumId="6" w15:restartNumberingAfterBreak="0">
    <w:nsid w:val="7C13265B"/>
    <w:multiLevelType w:val="hybridMultilevel"/>
    <w:tmpl w:val="5402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5E"/>
    <w:rsid w:val="000216DE"/>
    <w:rsid w:val="00037B4E"/>
    <w:rsid w:val="00044EC0"/>
    <w:rsid w:val="00087FF5"/>
    <w:rsid w:val="000D6872"/>
    <w:rsid w:val="000D7855"/>
    <w:rsid w:val="00120102"/>
    <w:rsid w:val="00131D30"/>
    <w:rsid w:val="0013438C"/>
    <w:rsid w:val="0017160B"/>
    <w:rsid w:val="001A7BA6"/>
    <w:rsid w:val="001F03A6"/>
    <w:rsid w:val="002011A1"/>
    <w:rsid w:val="002854A1"/>
    <w:rsid w:val="002C44D1"/>
    <w:rsid w:val="002E4A4D"/>
    <w:rsid w:val="00334E16"/>
    <w:rsid w:val="003A7DD0"/>
    <w:rsid w:val="003D0520"/>
    <w:rsid w:val="003F2033"/>
    <w:rsid w:val="004261E5"/>
    <w:rsid w:val="00430252"/>
    <w:rsid w:val="00430DD0"/>
    <w:rsid w:val="004523D5"/>
    <w:rsid w:val="004A06B6"/>
    <w:rsid w:val="004F0352"/>
    <w:rsid w:val="004F5494"/>
    <w:rsid w:val="0051406B"/>
    <w:rsid w:val="00535B4E"/>
    <w:rsid w:val="0056715C"/>
    <w:rsid w:val="0057558F"/>
    <w:rsid w:val="005B22A6"/>
    <w:rsid w:val="005E53D0"/>
    <w:rsid w:val="005F4ED3"/>
    <w:rsid w:val="00625B52"/>
    <w:rsid w:val="006852BF"/>
    <w:rsid w:val="006856D1"/>
    <w:rsid w:val="00692AA5"/>
    <w:rsid w:val="006B03F7"/>
    <w:rsid w:val="006F5E95"/>
    <w:rsid w:val="0072009C"/>
    <w:rsid w:val="00721A0A"/>
    <w:rsid w:val="0073578A"/>
    <w:rsid w:val="007435FE"/>
    <w:rsid w:val="00743EE8"/>
    <w:rsid w:val="00766038"/>
    <w:rsid w:val="0077411F"/>
    <w:rsid w:val="007F2AD9"/>
    <w:rsid w:val="00832AD4"/>
    <w:rsid w:val="00835DEF"/>
    <w:rsid w:val="00856307"/>
    <w:rsid w:val="00856FAD"/>
    <w:rsid w:val="00891FFC"/>
    <w:rsid w:val="008A07EC"/>
    <w:rsid w:val="008B0903"/>
    <w:rsid w:val="008C579B"/>
    <w:rsid w:val="008D0662"/>
    <w:rsid w:val="00912398"/>
    <w:rsid w:val="00981097"/>
    <w:rsid w:val="009D10C1"/>
    <w:rsid w:val="00A02BCE"/>
    <w:rsid w:val="00A63609"/>
    <w:rsid w:val="00A80DEE"/>
    <w:rsid w:val="00AD3286"/>
    <w:rsid w:val="00AD57F5"/>
    <w:rsid w:val="00AE31DC"/>
    <w:rsid w:val="00B12C9C"/>
    <w:rsid w:val="00B57575"/>
    <w:rsid w:val="00C16601"/>
    <w:rsid w:val="00C65B9C"/>
    <w:rsid w:val="00C7205E"/>
    <w:rsid w:val="00CD1C73"/>
    <w:rsid w:val="00D22D1D"/>
    <w:rsid w:val="00D36E42"/>
    <w:rsid w:val="00D56B62"/>
    <w:rsid w:val="00D633F5"/>
    <w:rsid w:val="00DA7647"/>
    <w:rsid w:val="00DC6928"/>
    <w:rsid w:val="00DF7E40"/>
    <w:rsid w:val="00E127C8"/>
    <w:rsid w:val="00E15D9B"/>
    <w:rsid w:val="00E21B67"/>
    <w:rsid w:val="00E95BA0"/>
    <w:rsid w:val="00F049DC"/>
    <w:rsid w:val="00F06F42"/>
    <w:rsid w:val="00F2644D"/>
    <w:rsid w:val="00F75E2B"/>
    <w:rsid w:val="00F82822"/>
    <w:rsid w:val="00F879F3"/>
    <w:rsid w:val="00F97051"/>
    <w:rsid w:val="00FA023D"/>
    <w:rsid w:val="00FA0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BF74D"/>
  <w15:docId w15:val="{025FB6BD-FCF1-499B-A449-E95B5D48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569" w:right="1681"/>
      <w:jc w:val="center"/>
      <w:outlineLvl w:val="0"/>
    </w:pPr>
    <w:rPr>
      <w:sz w:val="48"/>
      <w:szCs w:val="48"/>
    </w:rPr>
  </w:style>
  <w:style w:type="paragraph" w:styleId="Heading2">
    <w:name w:val="heading 2"/>
    <w:basedOn w:val="Normal"/>
    <w:uiPriority w:val="1"/>
    <w:qFormat/>
    <w:pPr>
      <w:ind w:left="100"/>
      <w:outlineLvl w:val="1"/>
    </w:pPr>
    <w:rPr>
      <w:rFonts w:ascii="Calibri Light" w:eastAsia="Calibri Light" w:hAnsi="Calibri Light" w:cs="Calibri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56"/>
    </w:pPr>
  </w:style>
  <w:style w:type="paragraph" w:customStyle="1" w:styleId="TableParagraph">
    <w:name w:val="Table Paragraph"/>
    <w:basedOn w:val="Normal"/>
    <w:uiPriority w:val="1"/>
    <w:qFormat/>
  </w:style>
  <w:style w:type="paragraph" w:customStyle="1" w:styleId="Default">
    <w:name w:val="Default"/>
    <w:rsid w:val="0072009C"/>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n-GB"/>
    </w:rPr>
  </w:style>
  <w:style w:type="table" w:styleId="TableGrid">
    <w:name w:val="Table Grid"/>
    <w:basedOn w:val="TableNormal"/>
    <w:uiPriority w:val="39"/>
    <w:rsid w:val="004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1A1"/>
    <w:rPr>
      <w:sz w:val="16"/>
      <w:szCs w:val="16"/>
    </w:rPr>
  </w:style>
  <w:style w:type="paragraph" w:styleId="CommentText">
    <w:name w:val="annotation text"/>
    <w:basedOn w:val="Normal"/>
    <w:link w:val="CommentTextChar"/>
    <w:uiPriority w:val="99"/>
    <w:semiHidden/>
    <w:unhideWhenUsed/>
    <w:rsid w:val="002011A1"/>
    <w:rPr>
      <w:sz w:val="20"/>
      <w:szCs w:val="20"/>
    </w:rPr>
  </w:style>
  <w:style w:type="character" w:customStyle="1" w:styleId="CommentTextChar">
    <w:name w:val="Comment Text Char"/>
    <w:basedOn w:val="DefaultParagraphFont"/>
    <w:link w:val="CommentText"/>
    <w:uiPriority w:val="99"/>
    <w:semiHidden/>
    <w:rsid w:val="002011A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011A1"/>
    <w:rPr>
      <w:b/>
      <w:bCs/>
    </w:rPr>
  </w:style>
  <w:style w:type="character" w:customStyle="1" w:styleId="CommentSubjectChar">
    <w:name w:val="Comment Subject Char"/>
    <w:basedOn w:val="CommentTextChar"/>
    <w:link w:val="CommentSubject"/>
    <w:uiPriority w:val="99"/>
    <w:semiHidden/>
    <w:rsid w:val="002011A1"/>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201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1A1"/>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319B1-1CD6-46D0-8789-60805417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Horniman Museum</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Reilly</dc:creator>
  <cp:lastModifiedBy>Justine Reilly</cp:lastModifiedBy>
  <cp:revision>8</cp:revision>
  <cp:lastPrinted>2018-11-22T15:22:00Z</cp:lastPrinted>
  <dcterms:created xsi:type="dcterms:W3CDTF">2019-06-25T12:50:00Z</dcterms:created>
  <dcterms:modified xsi:type="dcterms:W3CDTF">2020-01-29T09:27:00Z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2018-09-21T00:00:00Z</vt:filetime>
  </property>
  <property fmtid="{D5CDD505-2E9C-101B-9397-08002B2CF9AE}" pid="3" name="Creator">
    <vt:lpwstr>Microsoft® Word for Office 365</vt:lpwstr>
  </property>
  <property fmtid="{D5CDD505-2E9C-101B-9397-08002B2CF9AE}" pid="4" name="LastSaved">
    <vt:filetime>2018-11-21T00:00:00Z</vt:filetime>
  </property>
</Properties>
</file>